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79D" w:rsidRPr="00FC079D" w:rsidRDefault="00870FD1" w:rsidP="00BA1B7D">
      <w:pPr>
        <w:tabs>
          <w:tab w:val="left" w:pos="2426"/>
          <w:tab w:val="left" w:pos="2694"/>
          <w:tab w:val="left" w:pos="4253"/>
        </w:tabs>
        <w:spacing w:before="6"/>
        <w:ind w:right="508"/>
        <w:jc w:val="center"/>
        <w:rPr>
          <w:rFonts w:ascii="Calibri" w:hAnsi="Calibri"/>
          <w:b/>
          <w:color w:val="000000"/>
          <w:sz w:val="22"/>
          <w:szCs w:val="22"/>
        </w:rPr>
      </w:pPr>
      <w:bookmarkStart w:id="0" w:name="_GoBack"/>
      <w:bookmarkEnd w:id="0"/>
      <w:r w:rsidRPr="00FC079D">
        <w:rPr>
          <w:noProof/>
          <w:sz w:val="22"/>
          <w:szCs w:val="22"/>
        </w:rPr>
        <w:drawing>
          <wp:anchor distT="0" distB="0" distL="114300" distR="114300" simplePos="0" relativeHeight="251659264" behindDoc="0" locked="0" layoutInCell="1" allowOverlap="1">
            <wp:simplePos x="0" y="0"/>
            <wp:positionH relativeFrom="column">
              <wp:posOffset>175260</wp:posOffset>
            </wp:positionH>
            <wp:positionV relativeFrom="paragraph">
              <wp:posOffset>300355</wp:posOffset>
            </wp:positionV>
            <wp:extent cx="628650" cy="752475"/>
            <wp:effectExtent l="1905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752475"/>
                    </a:xfrm>
                    <a:prstGeom prst="rect">
                      <a:avLst/>
                    </a:prstGeom>
                    <a:noFill/>
                  </pic:spPr>
                </pic:pic>
              </a:graphicData>
            </a:graphic>
          </wp:anchor>
        </w:drawing>
      </w:r>
      <w:r w:rsidR="00FC079D">
        <w:rPr>
          <w:rFonts w:ascii="Calibri" w:hAnsi="Calibri"/>
          <w:b/>
          <w:color w:val="000000"/>
          <w:sz w:val="22"/>
          <w:szCs w:val="22"/>
        </w:rPr>
        <w:t xml:space="preserve">                                              </w:t>
      </w:r>
      <w:r w:rsidR="00BA1B7D">
        <w:rPr>
          <w:rFonts w:ascii="Calibri" w:hAnsi="Calibri"/>
          <w:b/>
          <w:color w:val="000000"/>
          <w:sz w:val="22"/>
          <w:szCs w:val="22"/>
        </w:rPr>
        <w:t xml:space="preserve">                             </w:t>
      </w:r>
      <w:r w:rsidR="00FC079D" w:rsidRPr="00FC079D">
        <w:rPr>
          <w:rFonts w:ascii="Calibri" w:hAnsi="Calibri"/>
          <w:b/>
          <w:color w:val="000000"/>
          <w:sz w:val="22"/>
          <w:szCs w:val="22"/>
        </w:rPr>
        <w:t xml:space="preserve">Allegato </w:t>
      </w:r>
      <w:r w:rsidR="00BA1B7D">
        <w:rPr>
          <w:rFonts w:ascii="Calibri" w:hAnsi="Calibri"/>
          <w:b/>
          <w:color w:val="000000"/>
          <w:sz w:val="22"/>
          <w:szCs w:val="22"/>
        </w:rPr>
        <w:t xml:space="preserve">A) </w:t>
      </w:r>
      <w:r w:rsidR="00FC079D" w:rsidRPr="00FC079D">
        <w:rPr>
          <w:rFonts w:ascii="Calibri" w:hAnsi="Calibri"/>
          <w:b/>
          <w:color w:val="000000"/>
          <w:sz w:val="22"/>
          <w:szCs w:val="22"/>
        </w:rPr>
        <w:t xml:space="preserve">alla Determinazione n. </w:t>
      </w:r>
      <w:r w:rsidR="00BA1B7D">
        <w:rPr>
          <w:rFonts w:ascii="Calibri" w:hAnsi="Calibri"/>
          <w:b/>
          <w:color w:val="000000"/>
          <w:sz w:val="22"/>
          <w:szCs w:val="22"/>
        </w:rPr>
        <w:t>491/162</w:t>
      </w:r>
      <w:r w:rsidR="00FC079D" w:rsidRPr="00FC079D">
        <w:rPr>
          <w:rFonts w:ascii="Calibri" w:hAnsi="Calibri"/>
          <w:b/>
          <w:color w:val="000000"/>
          <w:sz w:val="22"/>
          <w:szCs w:val="22"/>
        </w:rPr>
        <w:t xml:space="preserve"> del </w:t>
      </w:r>
      <w:r w:rsidR="00905623">
        <w:rPr>
          <w:rFonts w:ascii="Calibri" w:hAnsi="Calibri"/>
          <w:b/>
          <w:color w:val="000000"/>
          <w:sz w:val="22"/>
          <w:szCs w:val="22"/>
        </w:rPr>
        <w:t>14</w:t>
      </w:r>
      <w:r w:rsidR="00FC079D" w:rsidRPr="00FC079D">
        <w:rPr>
          <w:rFonts w:ascii="Calibri" w:hAnsi="Calibri"/>
          <w:b/>
          <w:color w:val="000000"/>
          <w:sz w:val="22"/>
          <w:szCs w:val="22"/>
        </w:rPr>
        <w:t>.07.2017</w:t>
      </w:r>
      <w:r w:rsidR="003D604E" w:rsidRPr="00FC079D">
        <w:rPr>
          <w:rFonts w:ascii="Calibri" w:hAnsi="Calibri"/>
          <w:b/>
          <w:color w:val="000000"/>
          <w:sz w:val="22"/>
          <w:szCs w:val="22"/>
        </w:rPr>
        <w:t xml:space="preserve">  </w:t>
      </w:r>
    </w:p>
    <w:p w:rsidR="00870FD1" w:rsidRDefault="00870FD1" w:rsidP="00870FD1">
      <w:pPr>
        <w:tabs>
          <w:tab w:val="left" w:pos="2426"/>
          <w:tab w:val="left" w:pos="3200"/>
        </w:tabs>
        <w:spacing w:before="6"/>
        <w:ind w:right="508"/>
        <w:jc w:val="center"/>
        <w:rPr>
          <w:rFonts w:ascii="Calibri" w:hAnsi="Calibri"/>
          <w:b/>
          <w:color w:val="000000"/>
          <w:sz w:val="56"/>
          <w:szCs w:val="56"/>
        </w:rPr>
      </w:pPr>
      <w:r>
        <w:rPr>
          <w:rFonts w:ascii="Calibri" w:hAnsi="Calibri"/>
          <w:b/>
          <w:color w:val="000000"/>
          <w:sz w:val="56"/>
          <w:szCs w:val="56"/>
        </w:rPr>
        <w:t>COMUNE DI SANTA GIUSTA</w:t>
      </w:r>
    </w:p>
    <w:p w:rsidR="00870FD1" w:rsidRDefault="00870FD1" w:rsidP="00870FD1">
      <w:pPr>
        <w:spacing w:before="2"/>
        <w:ind w:right="507"/>
        <w:jc w:val="center"/>
        <w:rPr>
          <w:rFonts w:asciiTheme="minorHAnsi" w:hAnsiTheme="minorHAnsi"/>
          <w:b/>
          <w:sz w:val="28"/>
          <w:szCs w:val="28"/>
        </w:rPr>
      </w:pPr>
      <w:r>
        <w:rPr>
          <w:rFonts w:asciiTheme="minorHAnsi" w:hAnsiTheme="minorHAnsi"/>
          <w:b/>
          <w:color w:val="363639"/>
          <w:sz w:val="28"/>
          <w:szCs w:val="28"/>
        </w:rPr>
        <w:t>Provincia di Oristano</w:t>
      </w:r>
    </w:p>
    <w:p w:rsidR="00870FD1" w:rsidRDefault="00870FD1" w:rsidP="00870FD1">
      <w:pPr>
        <w:spacing w:before="251"/>
        <w:ind w:right="509"/>
        <w:jc w:val="center"/>
        <w:rPr>
          <w:rFonts w:ascii="Arial"/>
          <w:b/>
          <w:i/>
          <w:sz w:val="36"/>
          <w:szCs w:val="22"/>
        </w:rPr>
      </w:pPr>
      <w:r>
        <w:rPr>
          <w:rFonts w:ascii="Arial"/>
          <w:b/>
          <w:i/>
          <w:color w:val="363639"/>
          <w:sz w:val="36"/>
        </w:rPr>
        <w:t xml:space="preserve">AREA SERVIZIO SOCIALE </w:t>
      </w:r>
    </w:p>
    <w:p w:rsidR="00870FD1" w:rsidRDefault="00870FD1" w:rsidP="00870FD1">
      <w:pPr>
        <w:pStyle w:val="Titolo11"/>
        <w:spacing w:before="215"/>
        <w:ind w:left="3191" w:right="107"/>
        <w:jc w:val="left"/>
        <w:rPr>
          <w:b w:val="0"/>
          <w:bCs w:val="0"/>
          <w:sz w:val="20"/>
          <w:lang w:val="it-IT"/>
        </w:rPr>
      </w:pPr>
    </w:p>
    <w:p w:rsidR="0048693B" w:rsidRDefault="00E26E15" w:rsidP="0048693B">
      <w:pPr>
        <w:suppressAutoHyphens w:val="0"/>
        <w:spacing w:before="60" w:line="264" w:lineRule="auto"/>
        <w:jc w:val="both"/>
        <w:rPr>
          <w:rFonts w:ascii="Arial" w:hAnsi="Arial" w:cs="Arial"/>
          <w:b/>
          <w:color w:val="000002"/>
        </w:rPr>
      </w:pPr>
      <w:r>
        <w:rPr>
          <w:rFonts w:ascii="Arial" w:hAnsi="Arial" w:cs="Arial"/>
          <w:b/>
          <w:color w:val="000002"/>
        </w:rPr>
        <w:t xml:space="preserve">Procedura negoziata, ai sensi dell’art. 36 comma 2 lett. b) del </w:t>
      </w:r>
      <w:proofErr w:type="spellStart"/>
      <w:r>
        <w:rPr>
          <w:rFonts w:ascii="Arial" w:hAnsi="Arial" w:cs="Arial"/>
          <w:b/>
          <w:color w:val="000002"/>
        </w:rPr>
        <w:t>D.Lgs.</w:t>
      </w:r>
      <w:proofErr w:type="spellEnd"/>
      <w:r>
        <w:rPr>
          <w:rFonts w:ascii="Arial" w:hAnsi="Arial" w:cs="Arial"/>
          <w:b/>
          <w:color w:val="000002"/>
        </w:rPr>
        <w:t xml:space="preserve"> 50/2016 e successive modifiche di cui al </w:t>
      </w:r>
      <w:proofErr w:type="spellStart"/>
      <w:r>
        <w:rPr>
          <w:rFonts w:ascii="Arial" w:hAnsi="Arial" w:cs="Arial"/>
          <w:b/>
          <w:color w:val="000002"/>
        </w:rPr>
        <w:t>D.Lgs.</w:t>
      </w:r>
      <w:proofErr w:type="spellEnd"/>
      <w:r>
        <w:rPr>
          <w:rFonts w:ascii="Arial" w:hAnsi="Arial" w:cs="Arial"/>
          <w:b/>
          <w:color w:val="000002"/>
        </w:rPr>
        <w:t xml:space="preserve"> 56/2017, per la concessione a terzi della gestione della struttura Nido d'Infanzia per n. 3 anni.</w:t>
      </w:r>
    </w:p>
    <w:p w:rsidR="00E26E15" w:rsidRDefault="00E26E15" w:rsidP="00E26E15">
      <w:pPr>
        <w:suppressAutoHyphens w:val="0"/>
        <w:spacing w:before="60" w:line="264" w:lineRule="auto"/>
        <w:jc w:val="center"/>
        <w:rPr>
          <w:rFonts w:ascii="Arial" w:hAnsi="Arial" w:cs="Arial"/>
          <w:sz w:val="22"/>
          <w:szCs w:val="22"/>
        </w:rPr>
      </w:pPr>
      <w:r>
        <w:rPr>
          <w:rFonts w:ascii="Arial" w:hAnsi="Arial" w:cs="Arial"/>
          <w:sz w:val="22"/>
          <w:szCs w:val="22"/>
        </w:rPr>
        <w:t xml:space="preserve">VERBALE </w:t>
      </w:r>
      <w:r w:rsidR="00866B35">
        <w:rPr>
          <w:rFonts w:ascii="Arial" w:hAnsi="Arial" w:cs="Arial"/>
          <w:sz w:val="22"/>
          <w:szCs w:val="22"/>
        </w:rPr>
        <w:t xml:space="preserve">n. 1 </w:t>
      </w:r>
      <w:r>
        <w:rPr>
          <w:rFonts w:ascii="Arial" w:hAnsi="Arial" w:cs="Arial"/>
          <w:sz w:val="22"/>
          <w:szCs w:val="22"/>
        </w:rPr>
        <w:t>DELLA COMMISSIONE GIUDICATRICE</w:t>
      </w:r>
    </w:p>
    <w:p w:rsidR="00E26E15" w:rsidRDefault="00E26E15" w:rsidP="00E26E15">
      <w:pPr>
        <w:suppressAutoHyphens w:val="0"/>
        <w:spacing w:before="60" w:line="264" w:lineRule="auto"/>
        <w:jc w:val="center"/>
        <w:rPr>
          <w:rFonts w:ascii="Arial" w:hAnsi="Arial" w:cs="Arial"/>
          <w:sz w:val="22"/>
          <w:szCs w:val="22"/>
        </w:rPr>
      </w:pPr>
      <w:r>
        <w:rPr>
          <w:rFonts w:ascii="Arial" w:hAnsi="Arial" w:cs="Arial"/>
          <w:sz w:val="22"/>
          <w:szCs w:val="22"/>
        </w:rPr>
        <w:t xml:space="preserve">Del </w:t>
      </w:r>
      <w:r w:rsidR="00905623">
        <w:rPr>
          <w:rFonts w:ascii="Arial" w:hAnsi="Arial" w:cs="Arial"/>
          <w:sz w:val="22"/>
          <w:szCs w:val="22"/>
        </w:rPr>
        <w:t>29</w:t>
      </w:r>
      <w:r>
        <w:rPr>
          <w:rFonts w:ascii="Arial" w:hAnsi="Arial" w:cs="Arial"/>
          <w:sz w:val="22"/>
          <w:szCs w:val="22"/>
        </w:rPr>
        <w:t>.0</w:t>
      </w:r>
      <w:r w:rsidR="00905623">
        <w:rPr>
          <w:rFonts w:ascii="Arial" w:hAnsi="Arial" w:cs="Arial"/>
          <w:sz w:val="22"/>
          <w:szCs w:val="22"/>
        </w:rPr>
        <w:t>6</w:t>
      </w:r>
      <w:r>
        <w:rPr>
          <w:rFonts w:ascii="Arial" w:hAnsi="Arial" w:cs="Arial"/>
          <w:sz w:val="22"/>
          <w:szCs w:val="22"/>
        </w:rPr>
        <w:t>.2017</w:t>
      </w:r>
    </w:p>
    <w:p w:rsidR="00E26E15" w:rsidRDefault="00E26E15" w:rsidP="00E26E15">
      <w:pPr>
        <w:suppressAutoHyphens w:val="0"/>
        <w:spacing w:before="60" w:line="264" w:lineRule="auto"/>
        <w:rPr>
          <w:rFonts w:ascii="Arial" w:hAnsi="Arial" w:cs="Arial"/>
          <w:sz w:val="22"/>
          <w:szCs w:val="22"/>
        </w:rPr>
      </w:pPr>
    </w:p>
    <w:p w:rsidR="00E26E15" w:rsidRDefault="00E26E15" w:rsidP="00E26E15">
      <w:pPr>
        <w:suppressAutoHyphens w:val="0"/>
        <w:spacing w:before="60" w:line="264" w:lineRule="auto"/>
        <w:rPr>
          <w:rFonts w:ascii="Arial" w:hAnsi="Arial" w:cs="Arial"/>
          <w:sz w:val="22"/>
          <w:szCs w:val="22"/>
        </w:rPr>
      </w:pPr>
      <w:r>
        <w:rPr>
          <w:rFonts w:ascii="Arial" w:hAnsi="Arial" w:cs="Arial"/>
          <w:sz w:val="22"/>
          <w:szCs w:val="22"/>
        </w:rPr>
        <w:t>Premesso che:</w:t>
      </w:r>
    </w:p>
    <w:p w:rsidR="0048693B" w:rsidRDefault="0048693B" w:rsidP="0048693B">
      <w:pPr>
        <w:numPr>
          <w:ilvl w:val="0"/>
          <w:numId w:val="1"/>
        </w:numPr>
        <w:suppressAutoHyphens w:val="0"/>
        <w:spacing w:before="60" w:line="264" w:lineRule="auto"/>
        <w:jc w:val="both"/>
        <w:rPr>
          <w:rFonts w:ascii="Arial" w:hAnsi="Arial" w:cs="Arial"/>
          <w:sz w:val="22"/>
          <w:szCs w:val="22"/>
        </w:rPr>
      </w:pPr>
      <w:bookmarkStart w:id="1" w:name="OLE_LINK1"/>
      <w:bookmarkStart w:id="2" w:name="OLE_LINK2"/>
      <w:bookmarkStart w:id="3" w:name="OLE_LINK3"/>
      <w:r>
        <w:rPr>
          <w:rFonts w:ascii="Arial" w:hAnsi="Arial" w:cs="Arial"/>
          <w:sz w:val="22"/>
          <w:szCs w:val="22"/>
        </w:rPr>
        <w:t xml:space="preserve">con </w:t>
      </w:r>
      <w:r>
        <w:rPr>
          <w:rFonts w:ascii="Arial" w:hAnsi="Arial" w:cs="Arial"/>
          <w:color w:val="000000"/>
          <w:sz w:val="22"/>
          <w:szCs w:val="22"/>
        </w:rPr>
        <w:t>delibera n. 43 del 28.04.2017, la Giunta Comunale dava al Responsabile del Servizio Sociale gli indirizzi volti ad attivare l'iter procedurale finalizzato alla concessione a terzi della gestione della struttura Nido d’Infanzia.</w:t>
      </w:r>
    </w:p>
    <w:p w:rsidR="0048693B" w:rsidRDefault="0048693B" w:rsidP="0048693B">
      <w:pPr>
        <w:numPr>
          <w:ilvl w:val="0"/>
          <w:numId w:val="1"/>
        </w:numPr>
        <w:suppressAutoHyphens w:val="0"/>
        <w:spacing w:before="60" w:line="264" w:lineRule="auto"/>
        <w:jc w:val="both"/>
        <w:rPr>
          <w:rFonts w:ascii="Arial" w:hAnsi="Arial" w:cs="Arial"/>
          <w:sz w:val="22"/>
          <w:szCs w:val="22"/>
        </w:rPr>
      </w:pPr>
      <w:r>
        <w:rPr>
          <w:rFonts w:ascii="Arial" w:hAnsi="Arial" w:cs="Arial"/>
          <w:sz w:val="22"/>
          <w:szCs w:val="22"/>
        </w:rPr>
        <w:t xml:space="preserve">con Determinazione </w:t>
      </w:r>
      <w:r w:rsidR="00DB51B7">
        <w:rPr>
          <w:rFonts w:ascii="Arial" w:hAnsi="Arial" w:cs="Arial"/>
          <w:sz w:val="22"/>
          <w:szCs w:val="22"/>
        </w:rPr>
        <w:t xml:space="preserve">del Responsabile del Servizio Sociale </w:t>
      </w:r>
      <w:r>
        <w:rPr>
          <w:rFonts w:ascii="Arial" w:hAnsi="Arial" w:cs="Arial"/>
          <w:sz w:val="22"/>
          <w:szCs w:val="22"/>
        </w:rPr>
        <w:t xml:space="preserve">n. 287/91 del 3.05.2017 rettificata con propria Determinazione n. 317/105 del 9.05.2017, sì è provveduto ad effettuare un’indagine di mercato finalizzata all'individuazione, nel rispetto ai principi di economicità, efficacia, tempestività, correttezza, libera concorrenza, non discriminazione, trasparenza, proporzionalità, pubblicità, di operatori economici da invitare alla successiva procedura negoziata, ai sensi dell'art. 36, comma 2, lettera b) del </w:t>
      </w:r>
      <w:proofErr w:type="spellStart"/>
      <w:r>
        <w:rPr>
          <w:rFonts w:ascii="Arial" w:hAnsi="Arial" w:cs="Arial"/>
          <w:sz w:val="22"/>
          <w:szCs w:val="22"/>
        </w:rPr>
        <w:t>D.Lgs.</w:t>
      </w:r>
      <w:proofErr w:type="spellEnd"/>
      <w:r>
        <w:rPr>
          <w:rFonts w:ascii="Arial" w:hAnsi="Arial" w:cs="Arial"/>
          <w:sz w:val="22"/>
          <w:szCs w:val="22"/>
        </w:rPr>
        <w:t xml:space="preserve"> 50/2016 </w:t>
      </w:r>
      <w:r w:rsidR="00791345">
        <w:rPr>
          <w:rFonts w:ascii="Arial" w:hAnsi="Arial" w:cs="Arial"/>
          <w:sz w:val="22"/>
          <w:szCs w:val="22"/>
        </w:rPr>
        <w:t xml:space="preserve">e successive modifiche di cui al </w:t>
      </w:r>
      <w:proofErr w:type="spellStart"/>
      <w:r w:rsidR="00791345">
        <w:rPr>
          <w:rFonts w:ascii="Arial" w:hAnsi="Arial" w:cs="Arial"/>
          <w:sz w:val="22"/>
          <w:szCs w:val="22"/>
        </w:rPr>
        <w:t>D.Lgs.</w:t>
      </w:r>
      <w:proofErr w:type="spellEnd"/>
      <w:r w:rsidR="00791345">
        <w:rPr>
          <w:rFonts w:ascii="Arial" w:hAnsi="Arial" w:cs="Arial"/>
          <w:sz w:val="22"/>
          <w:szCs w:val="22"/>
        </w:rPr>
        <w:t xml:space="preserve"> 56/2017, </w:t>
      </w:r>
      <w:r>
        <w:rPr>
          <w:rFonts w:ascii="Arial" w:hAnsi="Arial" w:cs="Arial"/>
          <w:sz w:val="22"/>
          <w:szCs w:val="22"/>
        </w:rPr>
        <w:t>per la concessione a terzi della gestione della struttura Nido d’Infanzia, il cui importo a base d'asta per il triennio è pari a €. 9.000,00 oltre l'IVA e contestualmente si approvava l'Avviso pubblico e il relativo modello di istanza.</w:t>
      </w:r>
    </w:p>
    <w:p w:rsidR="0048693B" w:rsidRPr="00DB51B7" w:rsidRDefault="0048693B" w:rsidP="00DB51B7">
      <w:pPr>
        <w:numPr>
          <w:ilvl w:val="0"/>
          <w:numId w:val="1"/>
        </w:numPr>
        <w:suppressAutoHyphens w:val="0"/>
        <w:spacing w:before="60" w:line="264" w:lineRule="auto"/>
        <w:jc w:val="both"/>
        <w:rPr>
          <w:rFonts w:ascii="Arial" w:hAnsi="Arial" w:cs="Arial"/>
          <w:sz w:val="22"/>
          <w:szCs w:val="22"/>
        </w:rPr>
      </w:pPr>
      <w:r>
        <w:rPr>
          <w:rFonts w:ascii="Arial" w:hAnsi="Arial" w:cs="Arial"/>
          <w:sz w:val="22"/>
          <w:szCs w:val="22"/>
        </w:rPr>
        <w:t xml:space="preserve">con determinazione </w:t>
      </w:r>
      <w:r w:rsidR="00DB51B7">
        <w:rPr>
          <w:rFonts w:ascii="Arial" w:hAnsi="Arial" w:cs="Arial"/>
          <w:sz w:val="22"/>
          <w:szCs w:val="22"/>
        </w:rPr>
        <w:t xml:space="preserve">del Responsabile del Servizio Sociale </w:t>
      </w:r>
      <w:r>
        <w:rPr>
          <w:rFonts w:ascii="Arial" w:hAnsi="Arial" w:cs="Arial"/>
          <w:sz w:val="22"/>
          <w:szCs w:val="22"/>
        </w:rPr>
        <w:t xml:space="preserve">n. 384/125 del 12.06.2017 è stata indetta, ai sensi dell'art. 36, comma 2, lettera b) del </w:t>
      </w:r>
      <w:proofErr w:type="spellStart"/>
      <w:r>
        <w:rPr>
          <w:rFonts w:ascii="Arial" w:hAnsi="Arial" w:cs="Arial"/>
          <w:sz w:val="22"/>
          <w:szCs w:val="22"/>
        </w:rPr>
        <w:t>D.Lgs.</w:t>
      </w:r>
      <w:proofErr w:type="spellEnd"/>
      <w:r>
        <w:rPr>
          <w:rFonts w:ascii="Arial" w:hAnsi="Arial" w:cs="Arial"/>
          <w:sz w:val="22"/>
          <w:szCs w:val="22"/>
        </w:rPr>
        <w:t xml:space="preserve"> n. 50/2016</w:t>
      </w:r>
      <w:r w:rsidR="00791345">
        <w:rPr>
          <w:rFonts w:ascii="Arial" w:hAnsi="Arial" w:cs="Arial"/>
          <w:sz w:val="22"/>
          <w:szCs w:val="22"/>
        </w:rPr>
        <w:t xml:space="preserve"> e </w:t>
      </w:r>
      <w:r>
        <w:rPr>
          <w:rFonts w:ascii="Arial" w:hAnsi="Arial" w:cs="Arial"/>
          <w:sz w:val="22"/>
          <w:szCs w:val="22"/>
        </w:rPr>
        <w:t xml:space="preserve">, una procedura negoziata - Codice CIG: Z8A1EEF4E14, </w:t>
      </w:r>
      <w:r w:rsidR="00E26E15">
        <w:rPr>
          <w:rFonts w:ascii="Arial" w:hAnsi="Arial" w:cs="Arial"/>
          <w:sz w:val="22"/>
          <w:szCs w:val="22"/>
        </w:rPr>
        <w:t xml:space="preserve">con il metodo di aggiudicazione </w:t>
      </w:r>
      <w:r w:rsidR="00DB51B7">
        <w:rPr>
          <w:rFonts w:ascii="Arial" w:hAnsi="Arial" w:cs="Arial"/>
          <w:sz w:val="22"/>
          <w:szCs w:val="22"/>
        </w:rPr>
        <w:t xml:space="preserve">dell' offerta economicamente più vantaggiosa ai sensi dell' art. 95 comma 3, lettera a),  del D.lgs. n. 50/2016, </w:t>
      </w:r>
      <w:r w:rsidRPr="00DB51B7">
        <w:rPr>
          <w:rFonts w:ascii="Arial" w:hAnsi="Arial" w:cs="Arial"/>
          <w:sz w:val="22"/>
          <w:szCs w:val="22"/>
        </w:rPr>
        <w:t xml:space="preserve">il cui importo a base d'asta è pari a €. 9.000,00 IVA esclusa, alla quale sono stati invitati i 5 operatori economici individuati con l' indagine di mercato, che hanno presentato, entro i termini, apposita manifestazione di interesse e che hanno dichiarato il possesso dei requisiti minimi di partecipazione. </w:t>
      </w:r>
    </w:p>
    <w:bookmarkEnd w:id="1"/>
    <w:bookmarkEnd w:id="2"/>
    <w:bookmarkEnd w:id="3"/>
    <w:p w:rsidR="00081E45" w:rsidRDefault="00081E45" w:rsidP="00081E45">
      <w:pPr>
        <w:suppressAutoHyphens w:val="0"/>
        <w:spacing w:before="60" w:line="264" w:lineRule="auto"/>
        <w:jc w:val="both"/>
        <w:rPr>
          <w:rFonts w:ascii="Arial" w:hAnsi="Arial" w:cs="Arial"/>
          <w:sz w:val="22"/>
          <w:szCs w:val="22"/>
        </w:rPr>
      </w:pPr>
      <w:r>
        <w:rPr>
          <w:rFonts w:ascii="Arial" w:hAnsi="Arial" w:cs="Arial"/>
          <w:sz w:val="22"/>
          <w:szCs w:val="22"/>
        </w:rPr>
        <w:t>Preso atto che:</w:t>
      </w:r>
    </w:p>
    <w:p w:rsidR="0048693B" w:rsidRPr="00DB51B7" w:rsidRDefault="0048693B" w:rsidP="00081E45">
      <w:pPr>
        <w:numPr>
          <w:ilvl w:val="0"/>
          <w:numId w:val="1"/>
        </w:numPr>
        <w:suppressAutoHyphens w:val="0"/>
        <w:spacing w:before="60" w:line="264" w:lineRule="auto"/>
        <w:jc w:val="both"/>
        <w:rPr>
          <w:rFonts w:ascii="Arial" w:hAnsi="Arial" w:cs="Arial"/>
          <w:sz w:val="22"/>
          <w:szCs w:val="22"/>
        </w:rPr>
      </w:pPr>
      <w:r w:rsidRPr="00DB51B7">
        <w:rPr>
          <w:rFonts w:ascii="Arial" w:hAnsi="Arial" w:cs="Arial"/>
          <w:sz w:val="22"/>
          <w:szCs w:val="22"/>
        </w:rPr>
        <w:t>entro il termine stabilito delle ore 13:00 del 27.06.2017 per la presentazione delle offerte sono pervenuta n. 2 offerte da parte dei seguenti fornitori:</w:t>
      </w:r>
    </w:p>
    <w:p w:rsidR="0048693B" w:rsidRPr="00DB51B7" w:rsidRDefault="0048693B" w:rsidP="00DB51B7">
      <w:pPr>
        <w:suppressAutoHyphens w:val="0"/>
        <w:spacing w:before="60" w:line="264" w:lineRule="auto"/>
        <w:ind w:left="360"/>
        <w:jc w:val="both"/>
        <w:rPr>
          <w:rFonts w:ascii="Arial" w:hAnsi="Arial" w:cs="Arial"/>
          <w:sz w:val="22"/>
          <w:szCs w:val="22"/>
        </w:rPr>
      </w:pPr>
      <w:r w:rsidRPr="00DB51B7">
        <w:rPr>
          <w:rFonts w:ascii="Arial" w:hAnsi="Arial" w:cs="Arial"/>
          <w:sz w:val="22"/>
          <w:szCs w:val="22"/>
        </w:rPr>
        <w:t>1. SOCIETA’ COOPERATIVA SOCIALE NAULI - VILLAMAR.</w:t>
      </w:r>
    </w:p>
    <w:p w:rsidR="0048693B" w:rsidRPr="00DB51B7" w:rsidRDefault="0048693B" w:rsidP="00DB51B7">
      <w:pPr>
        <w:suppressAutoHyphens w:val="0"/>
        <w:spacing w:before="60" w:line="264" w:lineRule="auto"/>
        <w:ind w:left="360"/>
        <w:jc w:val="both"/>
        <w:rPr>
          <w:rFonts w:ascii="Arial" w:hAnsi="Arial" w:cs="Arial"/>
          <w:sz w:val="22"/>
          <w:szCs w:val="22"/>
        </w:rPr>
      </w:pPr>
      <w:r w:rsidRPr="00DB51B7">
        <w:rPr>
          <w:rFonts w:ascii="Arial" w:hAnsi="Arial" w:cs="Arial"/>
          <w:sz w:val="22"/>
          <w:szCs w:val="22"/>
        </w:rPr>
        <w:t>2. SOCIETA’ COOPERATIVA SOCIALE SINNOS - SIMAXIS</w:t>
      </w:r>
    </w:p>
    <w:p w:rsidR="007D3FA7" w:rsidRDefault="007D3FA7" w:rsidP="00D971AB">
      <w:pPr>
        <w:suppressAutoHyphens w:val="0"/>
        <w:spacing w:before="60" w:line="264" w:lineRule="auto"/>
        <w:jc w:val="both"/>
        <w:rPr>
          <w:rFonts w:ascii="Arial" w:hAnsi="Arial" w:cs="Arial"/>
          <w:sz w:val="22"/>
          <w:szCs w:val="22"/>
        </w:rPr>
      </w:pPr>
    </w:p>
    <w:p w:rsidR="00D254F3" w:rsidRDefault="00D254F3" w:rsidP="00D254F3">
      <w:pPr>
        <w:suppressAutoHyphens w:val="0"/>
        <w:spacing w:before="60" w:line="264" w:lineRule="auto"/>
        <w:jc w:val="both"/>
        <w:rPr>
          <w:rFonts w:ascii="Arial" w:hAnsi="Arial" w:cs="Arial"/>
          <w:sz w:val="22"/>
          <w:szCs w:val="22"/>
        </w:rPr>
      </w:pPr>
      <w:r>
        <w:rPr>
          <w:rFonts w:ascii="Arial" w:hAnsi="Arial" w:cs="Arial"/>
          <w:sz w:val="22"/>
          <w:szCs w:val="22"/>
        </w:rPr>
        <w:t xml:space="preserve">Visto l’art. 77 del </w:t>
      </w:r>
      <w:proofErr w:type="spellStart"/>
      <w:r>
        <w:rPr>
          <w:rFonts w:ascii="Arial" w:hAnsi="Arial" w:cs="Arial"/>
          <w:sz w:val="22"/>
          <w:szCs w:val="22"/>
        </w:rPr>
        <w:t>D.Lgs.</w:t>
      </w:r>
      <w:proofErr w:type="spellEnd"/>
      <w:r>
        <w:rPr>
          <w:rFonts w:ascii="Arial" w:hAnsi="Arial" w:cs="Arial"/>
          <w:sz w:val="22"/>
          <w:szCs w:val="22"/>
        </w:rPr>
        <w:t xml:space="preserve"> n. 50/2016, che stabilisce che nelle procedure di aggiudicazione di contratti di appalto o di concessioni limitatamente ai casi di aggiudicazione con il criterio dell’offerta economicamente più vantaggiosa individuata sulla base del miglior rapporto qualità/prezzo la valutazione delle offerte dal punto di vista tecnico ed economico è affidata ad una commissione aggiudicatrice composta da esperti nello specifico settore cui afferisce l’oggetto del contratto. La commissione è costituita da un numero dispari di commissari, non superiore a 5 individuato dalla </w:t>
      </w:r>
      <w:r>
        <w:rPr>
          <w:rFonts w:ascii="Arial" w:hAnsi="Arial" w:cs="Arial"/>
          <w:sz w:val="22"/>
          <w:szCs w:val="22"/>
        </w:rPr>
        <w:lastRenderedPageBreak/>
        <w:t>stazione appaltante. I commissari sono scelti tra gli iscritti all’Albo istituito presso l’ANAC, di cui all’art. 78. La stazione appaltante può in caso di affidamento di contratti di importo inferiore alle soglie di cui all’art. 35 o per quelli che non presentano particolare complessità, nominare componenti interni alla stazione appaltante nel rispetto del principio di rotazione.</w:t>
      </w:r>
    </w:p>
    <w:p w:rsidR="007D3FA7" w:rsidRDefault="007D3FA7" w:rsidP="00D254F3">
      <w:pPr>
        <w:suppressAutoHyphens w:val="0"/>
        <w:spacing w:before="60" w:line="264" w:lineRule="auto"/>
        <w:jc w:val="both"/>
        <w:rPr>
          <w:rFonts w:ascii="Arial" w:hAnsi="Arial" w:cs="Arial"/>
          <w:sz w:val="22"/>
          <w:szCs w:val="22"/>
        </w:rPr>
      </w:pPr>
    </w:p>
    <w:p w:rsidR="00D254F3" w:rsidRDefault="00D254F3" w:rsidP="00D254F3">
      <w:pPr>
        <w:suppressAutoHyphens w:val="0"/>
        <w:spacing w:before="60" w:line="264" w:lineRule="auto"/>
        <w:jc w:val="both"/>
        <w:rPr>
          <w:rFonts w:ascii="Arial" w:hAnsi="Arial" w:cs="Arial"/>
          <w:sz w:val="22"/>
          <w:szCs w:val="22"/>
        </w:rPr>
      </w:pPr>
      <w:r>
        <w:rPr>
          <w:rFonts w:ascii="Arial" w:hAnsi="Arial" w:cs="Arial"/>
          <w:sz w:val="22"/>
          <w:szCs w:val="22"/>
        </w:rPr>
        <w:t>Dato atto:</w:t>
      </w:r>
    </w:p>
    <w:p w:rsidR="007D3FA7" w:rsidRPr="007D3FA7" w:rsidRDefault="00D254F3" w:rsidP="007D3FA7">
      <w:pPr>
        <w:numPr>
          <w:ilvl w:val="0"/>
          <w:numId w:val="1"/>
        </w:numPr>
        <w:suppressAutoHyphens w:val="0"/>
        <w:spacing w:before="60" w:line="264" w:lineRule="auto"/>
        <w:jc w:val="both"/>
        <w:rPr>
          <w:rFonts w:ascii="Arial" w:hAnsi="Arial" w:cs="Arial"/>
          <w:sz w:val="22"/>
          <w:szCs w:val="22"/>
        </w:rPr>
      </w:pPr>
      <w:r>
        <w:rPr>
          <w:rFonts w:ascii="Arial" w:hAnsi="Arial" w:cs="Arial"/>
          <w:sz w:val="22"/>
          <w:szCs w:val="22"/>
        </w:rPr>
        <w:t>che sino ad oggi l’Albo presso l’ANAC non è stato istitu</w:t>
      </w:r>
      <w:r w:rsidR="007D3FA7">
        <w:rPr>
          <w:rFonts w:ascii="Arial" w:hAnsi="Arial" w:cs="Arial"/>
          <w:sz w:val="22"/>
          <w:szCs w:val="22"/>
        </w:rPr>
        <w:t xml:space="preserve">ito e </w:t>
      </w:r>
      <w:r>
        <w:rPr>
          <w:rFonts w:ascii="Arial" w:hAnsi="Arial" w:cs="Arial"/>
          <w:sz w:val="22"/>
          <w:szCs w:val="22"/>
        </w:rPr>
        <w:t xml:space="preserve">trova </w:t>
      </w:r>
      <w:r w:rsidR="007D3FA7">
        <w:rPr>
          <w:rFonts w:ascii="Arial" w:hAnsi="Arial" w:cs="Arial"/>
          <w:sz w:val="22"/>
          <w:szCs w:val="22"/>
        </w:rPr>
        <w:t xml:space="preserve">applicazione, nel periodo transitorio il disposto del comma 12 dell’art. 77 del citato </w:t>
      </w:r>
      <w:proofErr w:type="spellStart"/>
      <w:r w:rsidR="007D3FA7">
        <w:rPr>
          <w:rFonts w:ascii="Arial" w:hAnsi="Arial" w:cs="Arial"/>
          <w:sz w:val="22"/>
          <w:szCs w:val="22"/>
        </w:rPr>
        <w:t>D.Lgs.</w:t>
      </w:r>
      <w:proofErr w:type="spellEnd"/>
      <w:r w:rsidR="007D3FA7">
        <w:rPr>
          <w:rFonts w:ascii="Arial" w:hAnsi="Arial" w:cs="Arial"/>
          <w:sz w:val="22"/>
          <w:szCs w:val="22"/>
        </w:rPr>
        <w:t xml:space="preserve"> 50/2016: ”</w:t>
      </w:r>
      <w:r w:rsidR="007D3FA7" w:rsidRPr="007D3FA7">
        <w:rPr>
          <w:rFonts w:ascii="Arial" w:hAnsi="Arial" w:cs="Arial"/>
          <w:sz w:val="22"/>
          <w:szCs w:val="22"/>
        </w:rPr>
        <w:t>Fino all’adozione della disciplina in materia di iscrizione all’Albo di cui all’art. 78, la commissione continua ad essere nominata dall’organo della stazione appaltante competente ad effettuare la scelta del soggetto affidatario del contratto, secondo regole di competenza e trasparenza preventivamente individuate da ciascuna stazione appaltante”.</w:t>
      </w:r>
    </w:p>
    <w:p w:rsidR="00D254F3" w:rsidRDefault="007D3FA7" w:rsidP="007D3FA7">
      <w:pPr>
        <w:numPr>
          <w:ilvl w:val="0"/>
          <w:numId w:val="1"/>
        </w:numPr>
        <w:suppressAutoHyphens w:val="0"/>
        <w:spacing w:before="60" w:line="264" w:lineRule="auto"/>
        <w:jc w:val="both"/>
        <w:rPr>
          <w:rFonts w:ascii="Arial" w:hAnsi="Arial" w:cs="Arial"/>
          <w:sz w:val="22"/>
          <w:szCs w:val="22"/>
        </w:rPr>
      </w:pPr>
      <w:r w:rsidRPr="007D3FA7">
        <w:rPr>
          <w:rFonts w:ascii="Arial" w:hAnsi="Arial" w:cs="Arial"/>
          <w:sz w:val="22"/>
          <w:szCs w:val="22"/>
        </w:rPr>
        <w:t xml:space="preserve">ai sensi del comma 7 del predetto art. 77 del </w:t>
      </w:r>
      <w:proofErr w:type="spellStart"/>
      <w:r w:rsidRPr="007D3FA7">
        <w:rPr>
          <w:rFonts w:ascii="Arial" w:hAnsi="Arial" w:cs="Arial"/>
          <w:sz w:val="22"/>
          <w:szCs w:val="22"/>
        </w:rPr>
        <w:t>D.Lgs.</w:t>
      </w:r>
      <w:proofErr w:type="spellEnd"/>
      <w:r w:rsidRPr="007D3FA7">
        <w:rPr>
          <w:rFonts w:ascii="Arial" w:hAnsi="Arial" w:cs="Arial"/>
          <w:sz w:val="22"/>
          <w:szCs w:val="22"/>
        </w:rPr>
        <w:t xml:space="preserve"> n. 50/2016, che recita: “La nomina dei commissari e la costituzione della commissione devono avvenire dopo la scadenza del termine fissato per la presentazione delle offerte”.</w:t>
      </w:r>
    </w:p>
    <w:p w:rsidR="007D3FA7" w:rsidRPr="00905623" w:rsidRDefault="007D3FA7" w:rsidP="007D3FA7">
      <w:pPr>
        <w:numPr>
          <w:ilvl w:val="0"/>
          <w:numId w:val="1"/>
        </w:numPr>
        <w:suppressAutoHyphens w:val="0"/>
        <w:spacing w:before="60" w:line="264" w:lineRule="auto"/>
        <w:jc w:val="both"/>
        <w:rPr>
          <w:rFonts w:ascii="Arial" w:hAnsi="Arial" w:cs="Arial"/>
          <w:sz w:val="22"/>
          <w:szCs w:val="22"/>
        </w:rPr>
      </w:pPr>
      <w:r w:rsidRPr="00905623">
        <w:rPr>
          <w:rFonts w:ascii="Arial" w:hAnsi="Arial" w:cs="Arial"/>
          <w:sz w:val="22"/>
          <w:szCs w:val="22"/>
        </w:rPr>
        <w:t xml:space="preserve">con determinazione del Responsabile del Servizio Sociale n. 201/65 del 27.06.2017 è stata nominata la commissione di gara per concessione a terzi della gestione della struttura Nido d’Infanzia, ai sensi dell'art. 77 del </w:t>
      </w:r>
      <w:proofErr w:type="spellStart"/>
      <w:r w:rsidRPr="00905623">
        <w:rPr>
          <w:rFonts w:ascii="Arial" w:hAnsi="Arial" w:cs="Arial"/>
          <w:sz w:val="22"/>
          <w:szCs w:val="22"/>
        </w:rPr>
        <w:t>D.Lgs</w:t>
      </w:r>
      <w:proofErr w:type="spellEnd"/>
      <w:r w:rsidRPr="00905623">
        <w:rPr>
          <w:rFonts w:ascii="Arial" w:hAnsi="Arial" w:cs="Arial"/>
          <w:sz w:val="22"/>
          <w:szCs w:val="22"/>
        </w:rPr>
        <w:t xml:space="preserve"> n. 50/2016, così composta:</w:t>
      </w:r>
    </w:p>
    <w:p w:rsidR="004C5770" w:rsidRPr="004C5770" w:rsidRDefault="004C5770" w:rsidP="004C5770">
      <w:pPr>
        <w:pStyle w:val="Paragrafoelenco"/>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Cs/>
          <w:sz w:val="22"/>
          <w:szCs w:val="22"/>
        </w:rPr>
      </w:pPr>
      <w:r w:rsidRPr="004C5770">
        <w:rPr>
          <w:rFonts w:ascii="Arial" w:hAnsi="Arial" w:cs="Arial"/>
          <w:bCs/>
          <w:sz w:val="22"/>
          <w:szCs w:val="22"/>
        </w:rPr>
        <w:t>Presidente: Ass. Soc. Dott.ssa Susanna SERRA.</w:t>
      </w:r>
    </w:p>
    <w:p w:rsidR="004C5770" w:rsidRPr="004C5770" w:rsidRDefault="004C5770" w:rsidP="004C5770">
      <w:pPr>
        <w:pStyle w:val="Paragrafoelenco"/>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Cs/>
          <w:sz w:val="22"/>
          <w:szCs w:val="22"/>
        </w:rPr>
      </w:pPr>
      <w:r w:rsidRPr="004C5770">
        <w:rPr>
          <w:rFonts w:ascii="Arial" w:hAnsi="Arial" w:cs="Arial"/>
          <w:bCs/>
          <w:sz w:val="22"/>
          <w:szCs w:val="22"/>
        </w:rPr>
        <w:t>Componente: Ass. Soc. Dott.ssa Roberta DE BLASI.</w:t>
      </w:r>
    </w:p>
    <w:p w:rsidR="004C5770" w:rsidRDefault="004C5770" w:rsidP="004C5770">
      <w:pPr>
        <w:pStyle w:val="Paragrafoelenco"/>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Cs/>
          <w:sz w:val="22"/>
          <w:szCs w:val="22"/>
        </w:rPr>
      </w:pPr>
      <w:r w:rsidRPr="004C5770">
        <w:rPr>
          <w:rFonts w:ascii="Arial" w:hAnsi="Arial" w:cs="Arial"/>
          <w:bCs/>
          <w:sz w:val="22"/>
          <w:szCs w:val="22"/>
        </w:rPr>
        <w:t>Componente: Dott. Pietro CARIA.</w:t>
      </w:r>
    </w:p>
    <w:p w:rsidR="004C5770" w:rsidRDefault="004C5770" w:rsidP="004C57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Cs/>
          <w:sz w:val="22"/>
          <w:szCs w:val="22"/>
        </w:rPr>
      </w:pPr>
    </w:p>
    <w:p w:rsidR="004C5770" w:rsidRDefault="004C5770" w:rsidP="004C57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Cs/>
          <w:sz w:val="22"/>
          <w:szCs w:val="22"/>
        </w:rPr>
      </w:pPr>
      <w:r>
        <w:rPr>
          <w:rFonts w:ascii="Arial" w:hAnsi="Arial" w:cs="Arial"/>
          <w:bCs/>
          <w:sz w:val="22"/>
          <w:szCs w:val="22"/>
        </w:rPr>
        <w:t>E’ stato inoltre nominata, come segretario verbalizzante, la Dott.ssa Roberta De Blasi, che ricopre anche il ruolo di responsabile unico del procedimento dell’affidamento in questione.</w:t>
      </w:r>
    </w:p>
    <w:p w:rsidR="004C5770" w:rsidRDefault="004C5770" w:rsidP="004C57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Cs/>
          <w:sz w:val="22"/>
          <w:szCs w:val="22"/>
        </w:rPr>
      </w:pPr>
    </w:p>
    <w:p w:rsidR="004C5770" w:rsidRDefault="004C5770" w:rsidP="004C5770">
      <w:pPr>
        <w:numPr>
          <w:ilvl w:val="0"/>
          <w:numId w:val="1"/>
        </w:numPr>
        <w:suppressAutoHyphens w:val="0"/>
        <w:spacing w:before="60" w:line="264" w:lineRule="auto"/>
        <w:jc w:val="both"/>
        <w:rPr>
          <w:rFonts w:ascii="Arial" w:hAnsi="Arial" w:cs="Arial"/>
          <w:sz w:val="22"/>
          <w:szCs w:val="22"/>
        </w:rPr>
      </w:pPr>
      <w:r w:rsidRPr="004C5770">
        <w:rPr>
          <w:rFonts w:ascii="Arial" w:hAnsi="Arial" w:cs="Arial"/>
          <w:sz w:val="22"/>
          <w:szCs w:val="22"/>
        </w:rPr>
        <w:t xml:space="preserve">Il Presidente e i Commissari al momento dell’accettazione della nomina hanno dichiarato ai sensi dell’art. 47 del </w:t>
      </w:r>
      <w:proofErr w:type="spellStart"/>
      <w:r w:rsidRPr="004C5770">
        <w:rPr>
          <w:rFonts w:ascii="Arial" w:hAnsi="Arial" w:cs="Arial"/>
          <w:sz w:val="22"/>
          <w:szCs w:val="22"/>
        </w:rPr>
        <w:t>D.Lgs.</w:t>
      </w:r>
      <w:proofErr w:type="spellEnd"/>
      <w:r w:rsidRPr="004C5770">
        <w:rPr>
          <w:rFonts w:ascii="Arial" w:hAnsi="Arial" w:cs="Arial"/>
          <w:sz w:val="22"/>
          <w:szCs w:val="22"/>
        </w:rPr>
        <w:t xml:space="preserve"> 445/2000, l’inesistenza delle cause di incompatibilità e di astensione di cui ai commi 4, 5 e 6 dell’art. 77</w:t>
      </w:r>
      <w:r w:rsidR="00905623">
        <w:rPr>
          <w:rFonts w:ascii="Arial" w:hAnsi="Arial" w:cs="Arial"/>
          <w:sz w:val="22"/>
          <w:szCs w:val="22"/>
        </w:rPr>
        <w:t xml:space="preserve"> </w:t>
      </w:r>
      <w:r w:rsidRPr="004C5770">
        <w:rPr>
          <w:rFonts w:ascii="Arial" w:hAnsi="Arial" w:cs="Arial"/>
          <w:sz w:val="22"/>
          <w:szCs w:val="22"/>
        </w:rPr>
        <w:t xml:space="preserve">del </w:t>
      </w:r>
      <w:proofErr w:type="spellStart"/>
      <w:r w:rsidRPr="004C5770">
        <w:rPr>
          <w:rFonts w:ascii="Arial" w:hAnsi="Arial" w:cs="Arial"/>
          <w:sz w:val="22"/>
          <w:szCs w:val="22"/>
        </w:rPr>
        <w:t>D.Lgs.</w:t>
      </w:r>
      <w:proofErr w:type="spellEnd"/>
      <w:r w:rsidRPr="004C5770">
        <w:rPr>
          <w:rFonts w:ascii="Arial" w:hAnsi="Arial" w:cs="Arial"/>
          <w:sz w:val="22"/>
          <w:szCs w:val="22"/>
        </w:rPr>
        <w:t xml:space="preserve"> 50/2016. La dichiarazione viene allegata al presente verbale (Allegato n. 1).</w:t>
      </w:r>
    </w:p>
    <w:p w:rsidR="004C5770" w:rsidRDefault="004C5770" w:rsidP="004C5770">
      <w:pPr>
        <w:suppressAutoHyphens w:val="0"/>
        <w:spacing w:before="60" w:line="264" w:lineRule="auto"/>
        <w:jc w:val="both"/>
        <w:rPr>
          <w:rFonts w:ascii="Arial" w:hAnsi="Arial" w:cs="Arial"/>
          <w:sz w:val="22"/>
          <w:szCs w:val="22"/>
        </w:rPr>
      </w:pPr>
    </w:p>
    <w:p w:rsidR="004C5770" w:rsidRDefault="004C5770" w:rsidP="004C5770">
      <w:pPr>
        <w:suppressAutoHyphens w:val="0"/>
        <w:spacing w:before="60" w:line="264" w:lineRule="auto"/>
        <w:jc w:val="both"/>
        <w:rPr>
          <w:rFonts w:ascii="Arial" w:hAnsi="Arial" w:cs="Arial"/>
          <w:sz w:val="22"/>
          <w:szCs w:val="22"/>
        </w:rPr>
      </w:pPr>
      <w:r>
        <w:rPr>
          <w:rFonts w:ascii="Arial" w:hAnsi="Arial" w:cs="Arial"/>
          <w:sz w:val="22"/>
          <w:szCs w:val="22"/>
        </w:rPr>
        <w:t>Tutto ciò premesso,</w:t>
      </w:r>
    </w:p>
    <w:p w:rsidR="004C5770" w:rsidRDefault="004C5770" w:rsidP="004C5770">
      <w:pPr>
        <w:suppressAutoHyphens w:val="0"/>
        <w:spacing w:before="60" w:line="264" w:lineRule="auto"/>
        <w:jc w:val="both"/>
        <w:rPr>
          <w:rFonts w:ascii="Arial" w:hAnsi="Arial" w:cs="Arial"/>
          <w:sz w:val="22"/>
          <w:szCs w:val="22"/>
        </w:rPr>
      </w:pPr>
      <w:r>
        <w:rPr>
          <w:rFonts w:ascii="Arial" w:hAnsi="Arial" w:cs="Arial"/>
          <w:sz w:val="22"/>
          <w:szCs w:val="22"/>
        </w:rPr>
        <w:t xml:space="preserve">l’anno </w:t>
      </w:r>
      <w:proofErr w:type="spellStart"/>
      <w:r>
        <w:rPr>
          <w:rFonts w:ascii="Arial" w:hAnsi="Arial" w:cs="Arial"/>
          <w:sz w:val="22"/>
          <w:szCs w:val="22"/>
        </w:rPr>
        <w:t>duemiladiciasette</w:t>
      </w:r>
      <w:proofErr w:type="spellEnd"/>
      <w:r>
        <w:rPr>
          <w:rFonts w:ascii="Arial" w:hAnsi="Arial" w:cs="Arial"/>
          <w:sz w:val="22"/>
          <w:szCs w:val="22"/>
        </w:rPr>
        <w:t xml:space="preserve">, </w:t>
      </w:r>
      <w:proofErr w:type="spellStart"/>
      <w:r>
        <w:rPr>
          <w:rFonts w:ascii="Arial" w:hAnsi="Arial" w:cs="Arial"/>
          <w:sz w:val="22"/>
          <w:szCs w:val="22"/>
        </w:rPr>
        <w:t>addi</w:t>
      </w:r>
      <w:proofErr w:type="spellEnd"/>
      <w:r>
        <w:rPr>
          <w:rFonts w:ascii="Arial" w:hAnsi="Arial" w:cs="Arial"/>
          <w:sz w:val="22"/>
          <w:szCs w:val="22"/>
        </w:rPr>
        <w:t xml:space="preserve"> </w:t>
      </w:r>
      <w:r w:rsidR="00905623">
        <w:rPr>
          <w:rFonts w:ascii="Arial" w:hAnsi="Arial" w:cs="Arial"/>
          <w:sz w:val="22"/>
          <w:szCs w:val="22"/>
        </w:rPr>
        <w:t xml:space="preserve">29 </w:t>
      </w:r>
      <w:r>
        <w:rPr>
          <w:rFonts w:ascii="Arial" w:hAnsi="Arial" w:cs="Arial"/>
          <w:sz w:val="22"/>
          <w:szCs w:val="22"/>
        </w:rPr>
        <w:t xml:space="preserve">del mese di </w:t>
      </w:r>
      <w:r w:rsidR="00905623">
        <w:rPr>
          <w:rFonts w:ascii="Arial" w:hAnsi="Arial" w:cs="Arial"/>
          <w:sz w:val="22"/>
          <w:szCs w:val="22"/>
        </w:rPr>
        <w:t>giugno</w:t>
      </w:r>
      <w:r>
        <w:rPr>
          <w:rFonts w:ascii="Arial" w:hAnsi="Arial" w:cs="Arial"/>
          <w:sz w:val="22"/>
          <w:szCs w:val="22"/>
        </w:rPr>
        <w:t xml:space="preserve">, alle ore 8,30, nei locali del Comune di Santa Giusta, Via Garibaldi n. 84, si è riunita la commissione giudicatrice della gara mediante procedura negoziata, ai sensi dell'art. 36, comma 2, lettera b) del </w:t>
      </w:r>
      <w:proofErr w:type="spellStart"/>
      <w:r>
        <w:rPr>
          <w:rFonts w:ascii="Arial" w:hAnsi="Arial" w:cs="Arial"/>
          <w:sz w:val="22"/>
          <w:szCs w:val="22"/>
        </w:rPr>
        <w:t>D.Lgs.</w:t>
      </w:r>
      <w:proofErr w:type="spellEnd"/>
      <w:r>
        <w:rPr>
          <w:rFonts w:ascii="Arial" w:hAnsi="Arial" w:cs="Arial"/>
          <w:sz w:val="22"/>
          <w:szCs w:val="22"/>
        </w:rPr>
        <w:t xml:space="preserve"> 50/2016, con il metodo di aggiudicazione dell’offerta economicamente più vantaggiosa individuata sulla ba</w:t>
      </w:r>
      <w:r w:rsidR="00C32380">
        <w:rPr>
          <w:rFonts w:ascii="Arial" w:hAnsi="Arial" w:cs="Arial"/>
          <w:sz w:val="22"/>
          <w:szCs w:val="22"/>
        </w:rPr>
        <w:t xml:space="preserve">se del miglior rapporto qualità/prezzo ai sensi dell’art. 95, coma 3 del </w:t>
      </w:r>
      <w:proofErr w:type="spellStart"/>
      <w:r w:rsidR="00C32380">
        <w:rPr>
          <w:rFonts w:ascii="Arial" w:hAnsi="Arial" w:cs="Arial"/>
          <w:sz w:val="22"/>
          <w:szCs w:val="22"/>
        </w:rPr>
        <w:t>D.Lgs.</w:t>
      </w:r>
      <w:proofErr w:type="spellEnd"/>
      <w:r w:rsidR="00C32380">
        <w:rPr>
          <w:rFonts w:ascii="Arial" w:hAnsi="Arial" w:cs="Arial"/>
          <w:sz w:val="22"/>
          <w:szCs w:val="22"/>
        </w:rPr>
        <w:t xml:space="preserve"> n. 50/2016, per la concessione a terzi della gestione della struttura Nido d’Infanzia.</w:t>
      </w:r>
    </w:p>
    <w:p w:rsidR="00C32380" w:rsidRDefault="00C32380" w:rsidP="004C5770">
      <w:pPr>
        <w:suppressAutoHyphens w:val="0"/>
        <w:spacing w:before="60" w:line="264" w:lineRule="auto"/>
        <w:jc w:val="both"/>
        <w:rPr>
          <w:rFonts w:ascii="Arial" w:hAnsi="Arial" w:cs="Arial"/>
          <w:sz w:val="22"/>
          <w:szCs w:val="22"/>
        </w:rPr>
      </w:pPr>
      <w:r>
        <w:rPr>
          <w:rFonts w:ascii="Arial" w:hAnsi="Arial" w:cs="Arial"/>
          <w:sz w:val="22"/>
          <w:szCs w:val="22"/>
        </w:rPr>
        <w:t>Sono presenti:</w:t>
      </w:r>
    </w:p>
    <w:p w:rsidR="00C32380" w:rsidRPr="00C32380" w:rsidRDefault="00C32380" w:rsidP="00C32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Cs/>
          <w:sz w:val="22"/>
          <w:szCs w:val="22"/>
        </w:rPr>
      </w:pPr>
      <w:r w:rsidRPr="00C32380">
        <w:rPr>
          <w:rFonts w:ascii="Arial" w:hAnsi="Arial" w:cs="Arial"/>
          <w:bCs/>
          <w:sz w:val="22"/>
          <w:szCs w:val="22"/>
        </w:rPr>
        <w:t>Ass. Soc. Dott.ssa Susanna SERRA</w:t>
      </w:r>
      <w:r>
        <w:rPr>
          <w:rFonts w:ascii="Arial" w:hAnsi="Arial" w:cs="Arial"/>
          <w:bCs/>
          <w:sz w:val="22"/>
          <w:szCs w:val="22"/>
        </w:rPr>
        <w:t xml:space="preserve"> – in qualità di Presidente</w:t>
      </w:r>
      <w:r w:rsidRPr="00C32380">
        <w:rPr>
          <w:rFonts w:ascii="Arial" w:hAnsi="Arial" w:cs="Arial"/>
          <w:bCs/>
          <w:sz w:val="22"/>
          <w:szCs w:val="22"/>
        </w:rPr>
        <w:t>.</w:t>
      </w:r>
    </w:p>
    <w:p w:rsidR="00C32380" w:rsidRPr="00C32380" w:rsidRDefault="00C32380" w:rsidP="00C32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Cs/>
          <w:sz w:val="22"/>
          <w:szCs w:val="22"/>
        </w:rPr>
      </w:pPr>
      <w:r w:rsidRPr="00C32380">
        <w:rPr>
          <w:rFonts w:ascii="Arial" w:hAnsi="Arial" w:cs="Arial"/>
          <w:bCs/>
          <w:sz w:val="22"/>
          <w:szCs w:val="22"/>
        </w:rPr>
        <w:t>Ass.</w:t>
      </w:r>
      <w:r>
        <w:rPr>
          <w:rFonts w:ascii="Arial" w:hAnsi="Arial" w:cs="Arial"/>
          <w:bCs/>
          <w:sz w:val="22"/>
          <w:szCs w:val="22"/>
        </w:rPr>
        <w:t xml:space="preserve"> Soc. Dott.ssa Roberta DE BLASI – in qualità di Commissario.</w:t>
      </w:r>
    </w:p>
    <w:p w:rsidR="00C32380" w:rsidRPr="00C32380" w:rsidRDefault="00C32380" w:rsidP="00C32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Cs/>
          <w:sz w:val="22"/>
          <w:szCs w:val="22"/>
        </w:rPr>
      </w:pPr>
      <w:r w:rsidRPr="00C32380">
        <w:rPr>
          <w:rFonts w:ascii="Arial" w:hAnsi="Arial" w:cs="Arial"/>
          <w:bCs/>
          <w:sz w:val="22"/>
          <w:szCs w:val="22"/>
        </w:rPr>
        <w:t>Dott. Pietro CARIA</w:t>
      </w:r>
      <w:r>
        <w:rPr>
          <w:rFonts w:ascii="Arial" w:hAnsi="Arial" w:cs="Arial"/>
          <w:bCs/>
          <w:sz w:val="22"/>
          <w:szCs w:val="22"/>
        </w:rPr>
        <w:t xml:space="preserve"> – in qualità di Commissario</w:t>
      </w:r>
      <w:r w:rsidRPr="00C32380">
        <w:rPr>
          <w:rFonts w:ascii="Arial" w:hAnsi="Arial" w:cs="Arial"/>
          <w:bCs/>
          <w:sz w:val="22"/>
          <w:szCs w:val="22"/>
        </w:rPr>
        <w:t>.</w:t>
      </w:r>
    </w:p>
    <w:p w:rsidR="00C32380" w:rsidRPr="004C5770" w:rsidRDefault="00C32380" w:rsidP="004C5770">
      <w:pPr>
        <w:suppressAutoHyphens w:val="0"/>
        <w:spacing w:before="60" w:line="264" w:lineRule="auto"/>
        <w:jc w:val="both"/>
        <w:rPr>
          <w:rFonts w:ascii="Arial" w:hAnsi="Arial" w:cs="Arial"/>
          <w:sz w:val="22"/>
          <w:szCs w:val="22"/>
        </w:rPr>
      </w:pPr>
    </w:p>
    <w:p w:rsidR="004C5770" w:rsidRDefault="000979BB" w:rsidP="004C57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Cs/>
          <w:sz w:val="22"/>
          <w:szCs w:val="22"/>
        </w:rPr>
      </w:pPr>
      <w:r>
        <w:rPr>
          <w:rFonts w:ascii="Arial" w:hAnsi="Arial" w:cs="Arial"/>
          <w:bCs/>
          <w:sz w:val="22"/>
          <w:szCs w:val="22"/>
        </w:rPr>
        <w:t>la Dott.ssa Roberta De Blasi in qualità anche di segretario verbalizzante e di RUP del presente procedimento.</w:t>
      </w:r>
    </w:p>
    <w:p w:rsidR="000979BB" w:rsidRDefault="000979BB" w:rsidP="004C57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Cs/>
          <w:sz w:val="22"/>
          <w:szCs w:val="22"/>
        </w:rPr>
      </w:pPr>
    </w:p>
    <w:p w:rsidR="000979BB" w:rsidRDefault="000979BB" w:rsidP="004C57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Cs/>
          <w:sz w:val="22"/>
          <w:szCs w:val="22"/>
        </w:rPr>
      </w:pPr>
      <w:r w:rsidRPr="00905623">
        <w:rPr>
          <w:rFonts w:ascii="Arial" w:hAnsi="Arial" w:cs="Arial"/>
          <w:bCs/>
          <w:sz w:val="22"/>
          <w:szCs w:val="22"/>
        </w:rPr>
        <w:t>Non è presente alcun rappresentante delle Ditte concorrenti.</w:t>
      </w:r>
    </w:p>
    <w:p w:rsidR="000979BB" w:rsidRDefault="000979BB" w:rsidP="004C57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Cs/>
          <w:sz w:val="22"/>
          <w:szCs w:val="22"/>
        </w:rPr>
      </w:pPr>
    </w:p>
    <w:p w:rsidR="000979BB" w:rsidRPr="004C5770" w:rsidRDefault="000979BB" w:rsidP="004C57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Cs/>
          <w:sz w:val="22"/>
          <w:szCs w:val="22"/>
        </w:rPr>
      </w:pPr>
      <w:r>
        <w:rPr>
          <w:rFonts w:ascii="Arial" w:hAnsi="Arial" w:cs="Arial"/>
          <w:bCs/>
          <w:sz w:val="22"/>
          <w:szCs w:val="22"/>
        </w:rPr>
        <w:t>La Presidente dichiara aperta la seduta; comunica ch</w:t>
      </w:r>
      <w:r w:rsidR="006E07A2">
        <w:rPr>
          <w:rFonts w:ascii="Arial" w:hAnsi="Arial" w:cs="Arial"/>
          <w:bCs/>
          <w:sz w:val="22"/>
          <w:szCs w:val="22"/>
        </w:rPr>
        <w:t>e</w:t>
      </w:r>
      <w:r>
        <w:rPr>
          <w:rFonts w:ascii="Arial" w:hAnsi="Arial" w:cs="Arial"/>
          <w:bCs/>
          <w:sz w:val="22"/>
          <w:szCs w:val="22"/>
        </w:rPr>
        <w:t xml:space="preserve"> sono pervenute n. 2 domande, presentante dalle seguenti Ditte:</w:t>
      </w:r>
    </w:p>
    <w:p w:rsidR="000979BB" w:rsidRPr="001A2C2F" w:rsidRDefault="000979BB" w:rsidP="000979BB">
      <w:pPr>
        <w:suppressAutoHyphens w:val="0"/>
        <w:spacing w:before="60" w:line="264" w:lineRule="auto"/>
        <w:ind w:left="360"/>
        <w:jc w:val="both"/>
        <w:rPr>
          <w:rFonts w:ascii="Arial" w:hAnsi="Arial" w:cs="Arial"/>
          <w:sz w:val="22"/>
          <w:szCs w:val="22"/>
        </w:rPr>
      </w:pPr>
      <w:r w:rsidRPr="001A2C2F">
        <w:rPr>
          <w:rFonts w:ascii="Arial" w:hAnsi="Arial" w:cs="Arial"/>
          <w:sz w:val="22"/>
          <w:szCs w:val="22"/>
        </w:rPr>
        <w:lastRenderedPageBreak/>
        <w:t xml:space="preserve">1. SOCIETA’ COOPERATIVA SOCIALE NAULI – VILLAMAR (ns. </w:t>
      </w:r>
      <w:proofErr w:type="spellStart"/>
      <w:r w:rsidRPr="001A2C2F">
        <w:rPr>
          <w:rFonts w:ascii="Arial" w:hAnsi="Arial" w:cs="Arial"/>
          <w:sz w:val="22"/>
          <w:szCs w:val="22"/>
        </w:rPr>
        <w:t>Prot</w:t>
      </w:r>
      <w:proofErr w:type="spellEnd"/>
      <w:r w:rsidRPr="001A2C2F">
        <w:rPr>
          <w:rFonts w:ascii="Arial" w:hAnsi="Arial" w:cs="Arial"/>
          <w:sz w:val="22"/>
          <w:szCs w:val="22"/>
        </w:rPr>
        <w:t xml:space="preserve">. n. </w:t>
      </w:r>
      <w:r w:rsidR="001A2C2F" w:rsidRPr="001A2C2F">
        <w:rPr>
          <w:rFonts w:ascii="Arial" w:hAnsi="Arial" w:cs="Arial"/>
          <w:sz w:val="22"/>
          <w:szCs w:val="22"/>
        </w:rPr>
        <w:t xml:space="preserve">6662 </w:t>
      </w:r>
      <w:r w:rsidRPr="001A2C2F">
        <w:rPr>
          <w:rFonts w:ascii="Arial" w:hAnsi="Arial" w:cs="Arial"/>
          <w:sz w:val="22"/>
          <w:szCs w:val="22"/>
        </w:rPr>
        <w:t>del</w:t>
      </w:r>
      <w:r w:rsidR="001A2C2F" w:rsidRPr="001A2C2F">
        <w:rPr>
          <w:rFonts w:ascii="Arial" w:hAnsi="Arial" w:cs="Arial"/>
          <w:sz w:val="22"/>
          <w:szCs w:val="22"/>
        </w:rPr>
        <w:t xml:space="preserve"> 27.06.2017</w:t>
      </w:r>
      <w:r w:rsidR="001A2C2F">
        <w:rPr>
          <w:rFonts w:ascii="Arial" w:hAnsi="Arial" w:cs="Arial"/>
          <w:sz w:val="22"/>
          <w:szCs w:val="22"/>
        </w:rPr>
        <w:t>)</w:t>
      </w:r>
      <w:r w:rsidRPr="001A2C2F">
        <w:rPr>
          <w:rFonts w:ascii="Arial" w:hAnsi="Arial" w:cs="Arial"/>
          <w:sz w:val="22"/>
          <w:szCs w:val="22"/>
        </w:rPr>
        <w:t xml:space="preserve"> </w:t>
      </w:r>
    </w:p>
    <w:p w:rsidR="000979BB" w:rsidRDefault="000979BB" w:rsidP="000979BB">
      <w:pPr>
        <w:suppressAutoHyphens w:val="0"/>
        <w:spacing w:before="60" w:line="264" w:lineRule="auto"/>
        <w:ind w:left="360"/>
        <w:jc w:val="both"/>
        <w:rPr>
          <w:rFonts w:ascii="Arial" w:hAnsi="Arial" w:cs="Arial"/>
          <w:sz w:val="22"/>
          <w:szCs w:val="22"/>
        </w:rPr>
      </w:pPr>
      <w:r w:rsidRPr="001A2C2F">
        <w:rPr>
          <w:rFonts w:ascii="Arial" w:hAnsi="Arial" w:cs="Arial"/>
          <w:sz w:val="22"/>
          <w:szCs w:val="22"/>
        </w:rPr>
        <w:t xml:space="preserve">2. SOCIETA’ COOPERATIVA SOCIALE SINNOS – SIMAXIS (ns. </w:t>
      </w:r>
      <w:proofErr w:type="spellStart"/>
      <w:r w:rsidRPr="001A2C2F">
        <w:rPr>
          <w:rFonts w:ascii="Arial" w:hAnsi="Arial" w:cs="Arial"/>
          <w:sz w:val="22"/>
          <w:szCs w:val="22"/>
        </w:rPr>
        <w:t>Prot</w:t>
      </w:r>
      <w:proofErr w:type="spellEnd"/>
      <w:r w:rsidRPr="001A2C2F">
        <w:rPr>
          <w:rFonts w:ascii="Arial" w:hAnsi="Arial" w:cs="Arial"/>
          <w:sz w:val="22"/>
          <w:szCs w:val="22"/>
        </w:rPr>
        <w:t>. n.</w:t>
      </w:r>
      <w:r w:rsidR="001A2C2F" w:rsidRPr="001A2C2F">
        <w:rPr>
          <w:rFonts w:ascii="Arial" w:hAnsi="Arial" w:cs="Arial"/>
          <w:sz w:val="22"/>
          <w:szCs w:val="22"/>
        </w:rPr>
        <w:t xml:space="preserve"> 6682</w:t>
      </w:r>
      <w:r w:rsidRPr="001A2C2F">
        <w:rPr>
          <w:rFonts w:ascii="Arial" w:hAnsi="Arial" w:cs="Arial"/>
          <w:sz w:val="22"/>
          <w:szCs w:val="22"/>
        </w:rPr>
        <w:t xml:space="preserve"> del</w:t>
      </w:r>
      <w:r w:rsidR="001A2C2F" w:rsidRPr="001A2C2F">
        <w:rPr>
          <w:rFonts w:ascii="Arial" w:hAnsi="Arial" w:cs="Arial"/>
          <w:sz w:val="22"/>
          <w:szCs w:val="22"/>
        </w:rPr>
        <w:t xml:space="preserve"> 27.06.2017</w:t>
      </w:r>
      <w:r w:rsidRPr="001A2C2F">
        <w:rPr>
          <w:rFonts w:ascii="Arial" w:hAnsi="Arial" w:cs="Arial"/>
          <w:sz w:val="22"/>
          <w:szCs w:val="22"/>
        </w:rPr>
        <w:t>)</w:t>
      </w:r>
    </w:p>
    <w:p w:rsidR="00905623" w:rsidRDefault="00905623" w:rsidP="000979BB">
      <w:pPr>
        <w:suppressAutoHyphens w:val="0"/>
        <w:spacing w:before="60" w:line="264" w:lineRule="auto"/>
        <w:jc w:val="both"/>
        <w:rPr>
          <w:rFonts w:ascii="Arial" w:hAnsi="Arial" w:cs="Arial"/>
          <w:sz w:val="22"/>
          <w:szCs w:val="22"/>
        </w:rPr>
      </w:pPr>
    </w:p>
    <w:p w:rsidR="000979BB" w:rsidRDefault="000979BB" w:rsidP="000979BB">
      <w:pPr>
        <w:suppressAutoHyphens w:val="0"/>
        <w:spacing w:before="60" w:line="264" w:lineRule="auto"/>
        <w:jc w:val="both"/>
        <w:rPr>
          <w:rFonts w:ascii="Arial" w:hAnsi="Arial" w:cs="Arial"/>
          <w:sz w:val="22"/>
          <w:szCs w:val="22"/>
        </w:rPr>
      </w:pPr>
      <w:r>
        <w:rPr>
          <w:rFonts w:ascii="Arial" w:hAnsi="Arial" w:cs="Arial"/>
          <w:sz w:val="22"/>
          <w:szCs w:val="22"/>
        </w:rPr>
        <w:t>E da lettura del verbale del Responsabile Unico de</w:t>
      </w:r>
      <w:r w:rsidR="00905623">
        <w:rPr>
          <w:rFonts w:ascii="Arial" w:hAnsi="Arial" w:cs="Arial"/>
          <w:sz w:val="22"/>
          <w:szCs w:val="22"/>
        </w:rPr>
        <w:t>l Procedimento che, in data 27.</w:t>
      </w:r>
      <w:r>
        <w:rPr>
          <w:rFonts w:ascii="Arial" w:hAnsi="Arial" w:cs="Arial"/>
          <w:sz w:val="22"/>
          <w:szCs w:val="22"/>
        </w:rPr>
        <w:t xml:space="preserve">06.2017, alle ore </w:t>
      </w:r>
      <w:r w:rsidRPr="00905623">
        <w:rPr>
          <w:rFonts w:ascii="Arial" w:hAnsi="Arial" w:cs="Arial"/>
          <w:sz w:val="22"/>
          <w:szCs w:val="22"/>
        </w:rPr>
        <w:t>10,00,</w:t>
      </w:r>
      <w:r>
        <w:rPr>
          <w:rFonts w:ascii="Arial" w:hAnsi="Arial" w:cs="Arial"/>
          <w:sz w:val="22"/>
          <w:szCs w:val="22"/>
        </w:rPr>
        <w:t xml:space="preserve"> in seduta aperta al pubblico, ha preventivamente proceduto all’apertura della busta amministrativa</w:t>
      </w:r>
      <w:r w:rsidR="00814FE6">
        <w:rPr>
          <w:rFonts w:ascii="Arial" w:hAnsi="Arial" w:cs="Arial"/>
          <w:sz w:val="22"/>
          <w:szCs w:val="22"/>
        </w:rPr>
        <w:t xml:space="preserve">, per accertare la completezza della documentazione amministrativa presentate dalle Ditte concorrenti al fine dell’ammissione alle successive fasi di gara, così come previsto </w:t>
      </w:r>
      <w:r w:rsidR="005168DB">
        <w:rPr>
          <w:rFonts w:ascii="Arial" w:hAnsi="Arial" w:cs="Arial"/>
          <w:sz w:val="22"/>
          <w:szCs w:val="22"/>
        </w:rPr>
        <w:t xml:space="preserve">dal Disciplinare di gara (Allegato n. </w:t>
      </w:r>
      <w:r w:rsidR="00075844">
        <w:rPr>
          <w:rFonts w:ascii="Arial" w:hAnsi="Arial" w:cs="Arial"/>
          <w:sz w:val="22"/>
          <w:szCs w:val="22"/>
        </w:rPr>
        <w:t>2</w:t>
      </w:r>
      <w:r w:rsidR="005168DB">
        <w:rPr>
          <w:rFonts w:ascii="Arial" w:hAnsi="Arial" w:cs="Arial"/>
          <w:sz w:val="22"/>
          <w:szCs w:val="22"/>
        </w:rPr>
        <w:t xml:space="preserve"> al presente verbale</w:t>
      </w:r>
      <w:r w:rsidR="00905623">
        <w:rPr>
          <w:rFonts w:ascii="Arial" w:hAnsi="Arial" w:cs="Arial"/>
          <w:sz w:val="22"/>
          <w:szCs w:val="22"/>
        </w:rPr>
        <w:t>)</w:t>
      </w:r>
      <w:r w:rsidR="005168DB">
        <w:rPr>
          <w:rFonts w:ascii="Arial" w:hAnsi="Arial" w:cs="Arial"/>
          <w:sz w:val="22"/>
          <w:szCs w:val="22"/>
        </w:rPr>
        <w:t>. Su conforme proposta del RUP le Ditte concorrenti vengono ammesse alla successiva fase della gara.</w:t>
      </w:r>
    </w:p>
    <w:p w:rsidR="00D9171A" w:rsidRDefault="00D9171A" w:rsidP="00D9171A">
      <w:pPr>
        <w:suppressAutoHyphens w:val="0"/>
        <w:spacing w:before="60" w:line="264" w:lineRule="auto"/>
        <w:jc w:val="both"/>
        <w:rPr>
          <w:rFonts w:ascii="Arial" w:hAnsi="Arial" w:cs="Arial"/>
          <w:sz w:val="22"/>
          <w:szCs w:val="22"/>
          <w:highlight w:val="yellow"/>
        </w:rPr>
      </w:pPr>
    </w:p>
    <w:p w:rsidR="00D9171A" w:rsidRDefault="00D9171A" w:rsidP="00D9171A">
      <w:pPr>
        <w:suppressAutoHyphens w:val="0"/>
        <w:spacing w:before="60" w:line="264" w:lineRule="auto"/>
        <w:jc w:val="both"/>
        <w:rPr>
          <w:rFonts w:ascii="Arial" w:hAnsi="Arial" w:cs="Arial"/>
          <w:sz w:val="22"/>
          <w:szCs w:val="22"/>
        </w:rPr>
      </w:pPr>
      <w:bookmarkStart w:id="4" w:name="OLE_LINK4"/>
      <w:bookmarkStart w:id="5" w:name="OLE_LINK5"/>
      <w:bookmarkStart w:id="6" w:name="OLE_LINK6"/>
      <w:r w:rsidRPr="009E1A43">
        <w:rPr>
          <w:rFonts w:ascii="Arial" w:hAnsi="Arial" w:cs="Arial"/>
          <w:sz w:val="22"/>
          <w:szCs w:val="22"/>
        </w:rPr>
        <w:t>Vista la Determinazione del Responsabile del Servizio Sociale</w:t>
      </w:r>
      <w:r w:rsidR="009E1A43" w:rsidRPr="009E1A43">
        <w:rPr>
          <w:rFonts w:ascii="Arial" w:hAnsi="Arial" w:cs="Arial"/>
          <w:sz w:val="22"/>
          <w:szCs w:val="22"/>
        </w:rPr>
        <w:t xml:space="preserve"> n. 444/146 del 03.07.2017</w:t>
      </w:r>
      <w:r w:rsidR="009E1A43">
        <w:rPr>
          <w:rFonts w:ascii="Arial" w:hAnsi="Arial" w:cs="Arial"/>
          <w:sz w:val="22"/>
          <w:szCs w:val="22"/>
        </w:rPr>
        <w:t xml:space="preserve"> “Provvedimento di ammissione dei concorrenti”</w:t>
      </w:r>
      <w:r w:rsidR="00B85416">
        <w:rPr>
          <w:rFonts w:ascii="Arial" w:hAnsi="Arial" w:cs="Arial"/>
          <w:sz w:val="22"/>
          <w:szCs w:val="22"/>
        </w:rPr>
        <w:t>.</w:t>
      </w:r>
    </w:p>
    <w:p w:rsidR="00517F86" w:rsidRDefault="00517F86" w:rsidP="00D254F3">
      <w:pPr>
        <w:suppressAutoHyphens w:val="0"/>
        <w:spacing w:before="60" w:line="264" w:lineRule="auto"/>
        <w:jc w:val="both"/>
        <w:rPr>
          <w:rFonts w:ascii="Arial" w:hAnsi="Arial" w:cs="Arial"/>
          <w:sz w:val="22"/>
          <w:szCs w:val="22"/>
        </w:rPr>
      </w:pPr>
    </w:p>
    <w:bookmarkEnd w:id="4"/>
    <w:bookmarkEnd w:id="5"/>
    <w:bookmarkEnd w:id="6"/>
    <w:p w:rsidR="00517F86" w:rsidRDefault="00517F86" w:rsidP="00D254F3">
      <w:pPr>
        <w:suppressAutoHyphens w:val="0"/>
        <w:spacing w:before="60" w:line="264" w:lineRule="auto"/>
        <w:jc w:val="both"/>
        <w:rPr>
          <w:rFonts w:ascii="Arial" w:hAnsi="Arial" w:cs="Arial"/>
          <w:sz w:val="22"/>
          <w:szCs w:val="22"/>
        </w:rPr>
      </w:pPr>
      <w:r>
        <w:rPr>
          <w:rFonts w:ascii="Arial" w:hAnsi="Arial" w:cs="Arial"/>
          <w:sz w:val="22"/>
          <w:szCs w:val="22"/>
        </w:rPr>
        <w:t xml:space="preserve">Il Presidente e i Commissari, preso atto dei nominativi delle Ditte partecipanti, procedono quindi, a rendere le dichiarazioni di assenza delle condizioni ostative e preclusive di cui all’art. 51 </w:t>
      </w:r>
      <w:proofErr w:type="spellStart"/>
      <w:r>
        <w:rPr>
          <w:rFonts w:ascii="Arial" w:hAnsi="Arial" w:cs="Arial"/>
          <w:sz w:val="22"/>
          <w:szCs w:val="22"/>
        </w:rPr>
        <w:t>c.p.c.</w:t>
      </w:r>
      <w:proofErr w:type="spellEnd"/>
      <w:r>
        <w:rPr>
          <w:rFonts w:ascii="Arial" w:hAnsi="Arial" w:cs="Arial"/>
          <w:sz w:val="22"/>
          <w:szCs w:val="22"/>
        </w:rPr>
        <w:t xml:space="preserve">, dell’art. 35 bis del </w:t>
      </w:r>
      <w:proofErr w:type="spellStart"/>
      <w:r>
        <w:rPr>
          <w:rFonts w:ascii="Arial" w:hAnsi="Arial" w:cs="Arial"/>
          <w:sz w:val="22"/>
          <w:szCs w:val="22"/>
        </w:rPr>
        <w:t>D.Lgs.</w:t>
      </w:r>
      <w:proofErr w:type="spellEnd"/>
      <w:r>
        <w:rPr>
          <w:rFonts w:ascii="Arial" w:hAnsi="Arial" w:cs="Arial"/>
          <w:sz w:val="22"/>
          <w:szCs w:val="22"/>
        </w:rPr>
        <w:t xml:space="preserve"> 165/2001 e di quelle previste dall’art. 77, commi 5 e 6 del </w:t>
      </w:r>
      <w:proofErr w:type="spellStart"/>
      <w:r>
        <w:rPr>
          <w:rFonts w:ascii="Arial" w:hAnsi="Arial" w:cs="Arial"/>
          <w:sz w:val="22"/>
          <w:szCs w:val="22"/>
        </w:rPr>
        <w:t>D.Lgs.</w:t>
      </w:r>
      <w:proofErr w:type="spellEnd"/>
      <w:r>
        <w:rPr>
          <w:rFonts w:ascii="Arial" w:hAnsi="Arial" w:cs="Arial"/>
          <w:sz w:val="22"/>
          <w:szCs w:val="22"/>
        </w:rPr>
        <w:t xml:space="preserve"> 50/2016, la dichiarazione viene sottoscritta espressamente in calce al presente verbale.</w:t>
      </w:r>
    </w:p>
    <w:p w:rsidR="00517F86" w:rsidRDefault="00517F86" w:rsidP="00D254F3">
      <w:pPr>
        <w:suppressAutoHyphens w:val="0"/>
        <w:spacing w:before="60" w:line="264" w:lineRule="auto"/>
        <w:jc w:val="both"/>
        <w:rPr>
          <w:rFonts w:ascii="Arial" w:hAnsi="Arial" w:cs="Arial"/>
          <w:sz w:val="22"/>
          <w:szCs w:val="22"/>
        </w:rPr>
      </w:pPr>
    </w:p>
    <w:p w:rsidR="00517F86" w:rsidRDefault="00517F86" w:rsidP="00D254F3">
      <w:pPr>
        <w:suppressAutoHyphens w:val="0"/>
        <w:spacing w:before="60" w:line="264" w:lineRule="auto"/>
        <w:jc w:val="both"/>
        <w:rPr>
          <w:rFonts w:ascii="Arial" w:hAnsi="Arial" w:cs="Arial"/>
          <w:sz w:val="22"/>
          <w:szCs w:val="22"/>
        </w:rPr>
      </w:pPr>
      <w:r w:rsidRPr="00484F79">
        <w:rPr>
          <w:rFonts w:ascii="Arial" w:hAnsi="Arial" w:cs="Arial"/>
          <w:sz w:val="22"/>
          <w:szCs w:val="22"/>
        </w:rPr>
        <w:t xml:space="preserve">Alle ore </w:t>
      </w:r>
      <w:r w:rsidR="00484F79" w:rsidRPr="00484F79">
        <w:rPr>
          <w:rFonts w:ascii="Arial" w:hAnsi="Arial" w:cs="Arial"/>
          <w:sz w:val="22"/>
          <w:szCs w:val="22"/>
        </w:rPr>
        <w:t>9,00</w:t>
      </w:r>
      <w:r w:rsidRPr="00484F79">
        <w:rPr>
          <w:rFonts w:ascii="Arial" w:hAnsi="Arial" w:cs="Arial"/>
          <w:sz w:val="22"/>
          <w:szCs w:val="22"/>
        </w:rPr>
        <w:t>,</w:t>
      </w:r>
      <w:r>
        <w:rPr>
          <w:rFonts w:ascii="Arial" w:hAnsi="Arial" w:cs="Arial"/>
          <w:sz w:val="22"/>
          <w:szCs w:val="22"/>
        </w:rPr>
        <w:t xml:space="preserve"> la Presidente dichiara chiusa la seduta pubblica. Comunica che i lavori della commissione continueranno in seduta non pubblica per l’esame dell’ offerta tecnica di cui alla busta tecnica e per l’assegnazione del relativo punteggio. </w:t>
      </w:r>
      <w:r w:rsidRPr="00AE546C">
        <w:rPr>
          <w:rFonts w:ascii="Arial" w:hAnsi="Arial" w:cs="Arial"/>
          <w:sz w:val="22"/>
          <w:szCs w:val="22"/>
        </w:rPr>
        <w:t>Si procederà, subito di seguito, in seduta pubblica, all’apertura della busta economica, contenente l’offerta economica, e all’aggiudicazione della gara.</w:t>
      </w:r>
    </w:p>
    <w:p w:rsidR="00517F86" w:rsidRDefault="00517F86" w:rsidP="00D254F3">
      <w:pPr>
        <w:suppressAutoHyphens w:val="0"/>
        <w:spacing w:before="60" w:line="264" w:lineRule="auto"/>
        <w:jc w:val="both"/>
        <w:rPr>
          <w:rFonts w:ascii="Arial" w:hAnsi="Arial" w:cs="Arial"/>
          <w:sz w:val="22"/>
          <w:szCs w:val="22"/>
        </w:rPr>
      </w:pPr>
    </w:p>
    <w:p w:rsidR="00517F86" w:rsidRDefault="00517F86" w:rsidP="00D254F3">
      <w:pPr>
        <w:suppressAutoHyphens w:val="0"/>
        <w:spacing w:before="60" w:line="264" w:lineRule="auto"/>
        <w:jc w:val="both"/>
        <w:rPr>
          <w:rFonts w:ascii="Arial" w:hAnsi="Arial" w:cs="Arial"/>
          <w:sz w:val="22"/>
          <w:szCs w:val="22"/>
        </w:rPr>
      </w:pPr>
      <w:r w:rsidRPr="004C435B">
        <w:rPr>
          <w:rFonts w:ascii="Arial" w:hAnsi="Arial" w:cs="Arial"/>
          <w:sz w:val="22"/>
          <w:szCs w:val="22"/>
        </w:rPr>
        <w:t xml:space="preserve">La commissione, in sede di </w:t>
      </w:r>
      <w:r w:rsidR="004C435B" w:rsidRPr="004C435B">
        <w:rPr>
          <w:rFonts w:ascii="Arial" w:hAnsi="Arial" w:cs="Arial"/>
          <w:sz w:val="22"/>
          <w:szCs w:val="22"/>
        </w:rPr>
        <w:t xml:space="preserve">valutazione dell'offerta, </w:t>
      </w:r>
      <w:r w:rsidR="00852E66" w:rsidRPr="004C435B">
        <w:rPr>
          <w:rFonts w:ascii="Arial" w:hAnsi="Arial" w:cs="Arial"/>
          <w:sz w:val="22"/>
          <w:szCs w:val="22"/>
        </w:rPr>
        <w:t xml:space="preserve"> </w:t>
      </w:r>
      <w:r w:rsidRPr="004C435B">
        <w:rPr>
          <w:rFonts w:ascii="Arial" w:hAnsi="Arial" w:cs="Arial"/>
          <w:sz w:val="22"/>
          <w:szCs w:val="22"/>
        </w:rPr>
        <w:t>ha a disposizione un punteggio complessivo di punti 100.</w:t>
      </w:r>
    </w:p>
    <w:p w:rsidR="00F050D6" w:rsidRDefault="00F050D6" w:rsidP="00D254F3">
      <w:pPr>
        <w:suppressAutoHyphens w:val="0"/>
        <w:spacing w:before="60" w:line="264" w:lineRule="auto"/>
        <w:jc w:val="both"/>
        <w:rPr>
          <w:rFonts w:ascii="Arial" w:hAnsi="Arial" w:cs="Arial"/>
          <w:sz w:val="22"/>
          <w:szCs w:val="22"/>
        </w:rPr>
      </w:pPr>
    </w:p>
    <w:p w:rsidR="00517F86" w:rsidRPr="00852E66" w:rsidRDefault="00517F86" w:rsidP="00D254F3">
      <w:pPr>
        <w:suppressAutoHyphens w:val="0"/>
        <w:spacing w:before="60" w:line="264" w:lineRule="auto"/>
        <w:jc w:val="both"/>
        <w:rPr>
          <w:rFonts w:ascii="Arial" w:hAnsi="Arial" w:cs="Arial"/>
          <w:sz w:val="22"/>
          <w:szCs w:val="22"/>
        </w:rPr>
      </w:pPr>
      <w:r>
        <w:rPr>
          <w:rFonts w:ascii="Arial" w:hAnsi="Arial" w:cs="Arial"/>
          <w:sz w:val="22"/>
          <w:szCs w:val="22"/>
        </w:rPr>
        <w:t xml:space="preserve">Si procede alla valutazione dell’offerta tecnica. Ai sensi </w:t>
      </w:r>
      <w:r w:rsidRPr="007429DC">
        <w:rPr>
          <w:rFonts w:ascii="Arial" w:hAnsi="Arial" w:cs="Arial"/>
          <w:sz w:val="22"/>
          <w:szCs w:val="22"/>
        </w:rPr>
        <w:t>dell’art. 1</w:t>
      </w:r>
      <w:r w:rsidR="005960DB" w:rsidRPr="007429DC">
        <w:rPr>
          <w:rFonts w:ascii="Arial" w:hAnsi="Arial" w:cs="Arial"/>
          <w:sz w:val="22"/>
          <w:szCs w:val="22"/>
        </w:rPr>
        <w:t>0</w:t>
      </w:r>
      <w:r w:rsidRPr="007429DC">
        <w:rPr>
          <w:rFonts w:ascii="Arial" w:hAnsi="Arial" w:cs="Arial"/>
          <w:sz w:val="22"/>
          <w:szCs w:val="22"/>
        </w:rPr>
        <w:t xml:space="preserve"> del Disciplinare di gara, </w:t>
      </w:r>
      <w:r w:rsidR="00852E66" w:rsidRPr="007429DC">
        <w:rPr>
          <w:rFonts w:ascii="Arial" w:hAnsi="Arial" w:cs="Arial"/>
          <w:sz w:val="22"/>
          <w:szCs w:val="22"/>
        </w:rPr>
        <w:t>“</w:t>
      </w:r>
      <w:r w:rsidR="00852E66" w:rsidRPr="007429DC">
        <w:rPr>
          <w:rFonts w:ascii="Arial" w:hAnsi="Arial" w:cs="Arial"/>
          <w:i/>
          <w:sz w:val="22"/>
          <w:szCs w:val="22"/>
        </w:rPr>
        <w:t>criteri</w:t>
      </w:r>
      <w:r w:rsidR="007429DC" w:rsidRPr="007429DC">
        <w:rPr>
          <w:rFonts w:ascii="Arial" w:hAnsi="Arial" w:cs="Arial"/>
          <w:i/>
          <w:sz w:val="22"/>
          <w:szCs w:val="22"/>
        </w:rPr>
        <w:t>o</w:t>
      </w:r>
      <w:r w:rsidR="00852E66" w:rsidRPr="007429DC">
        <w:rPr>
          <w:rFonts w:ascii="Arial" w:hAnsi="Arial" w:cs="Arial"/>
          <w:i/>
          <w:sz w:val="22"/>
          <w:szCs w:val="22"/>
        </w:rPr>
        <w:t xml:space="preserve"> di </w:t>
      </w:r>
      <w:r w:rsidR="005960DB" w:rsidRPr="007429DC">
        <w:rPr>
          <w:rFonts w:ascii="Arial" w:hAnsi="Arial" w:cs="Arial"/>
          <w:i/>
          <w:sz w:val="22"/>
          <w:szCs w:val="22"/>
        </w:rPr>
        <w:t>aggiudicazione</w:t>
      </w:r>
      <w:r w:rsidR="00852E66" w:rsidRPr="007429DC">
        <w:rPr>
          <w:rFonts w:ascii="Arial" w:hAnsi="Arial" w:cs="Arial"/>
          <w:i/>
          <w:sz w:val="22"/>
          <w:szCs w:val="22"/>
        </w:rPr>
        <w:t xml:space="preserve">”, </w:t>
      </w:r>
      <w:r w:rsidR="00852E66" w:rsidRPr="007429DC">
        <w:rPr>
          <w:rFonts w:ascii="Arial" w:hAnsi="Arial" w:cs="Arial"/>
          <w:sz w:val="22"/>
          <w:szCs w:val="22"/>
        </w:rPr>
        <w:t>i Commissari possono attribuire all’</w:t>
      </w:r>
      <w:r w:rsidR="00852E66" w:rsidRPr="00852E66">
        <w:rPr>
          <w:rFonts w:ascii="Arial" w:hAnsi="Arial" w:cs="Arial"/>
          <w:sz w:val="22"/>
          <w:szCs w:val="22"/>
        </w:rPr>
        <w:t>offerta tecnica un punteggio da 0 a 80</w:t>
      </w:r>
      <w:r w:rsidR="005960DB">
        <w:rPr>
          <w:rFonts w:ascii="Arial" w:hAnsi="Arial" w:cs="Arial"/>
          <w:sz w:val="22"/>
          <w:szCs w:val="22"/>
        </w:rPr>
        <w:t>, così articolato:</w:t>
      </w:r>
    </w:p>
    <w:tbl>
      <w:tblPr>
        <w:tblStyle w:val="Grigliatabella"/>
        <w:tblW w:w="10312" w:type="dxa"/>
        <w:tblLook w:val="04A0"/>
      </w:tblPr>
      <w:tblGrid>
        <w:gridCol w:w="804"/>
        <w:gridCol w:w="7384"/>
        <w:gridCol w:w="2124"/>
      </w:tblGrid>
      <w:tr w:rsidR="005960DB" w:rsidTr="005960DB">
        <w:tc>
          <w:tcPr>
            <w:tcW w:w="804" w:type="dxa"/>
            <w:tcBorders>
              <w:top w:val="single" w:sz="4" w:space="0" w:color="auto"/>
              <w:left w:val="single" w:sz="4" w:space="0" w:color="auto"/>
              <w:bottom w:val="single" w:sz="4" w:space="0" w:color="auto"/>
              <w:right w:val="single" w:sz="4" w:space="0" w:color="auto"/>
            </w:tcBorders>
            <w:hideMark/>
          </w:tcPr>
          <w:p w:rsidR="005960DB" w:rsidRDefault="005960DB">
            <w:pPr>
              <w:pStyle w:val="Corpodeltesto"/>
              <w:spacing w:before="1" w:line="276" w:lineRule="auto"/>
              <w:ind w:right="117"/>
              <w:jc w:val="both"/>
              <w:rPr>
                <w:rFonts w:ascii="Arial" w:eastAsia="Arial" w:hAnsi="Arial" w:cs="Arial"/>
                <w:spacing w:val="-1"/>
                <w:w w:val="99"/>
                <w:sz w:val="20"/>
                <w:lang w:val="it-IT" w:eastAsia="en-US"/>
              </w:rPr>
            </w:pPr>
            <w:r>
              <w:rPr>
                <w:rFonts w:ascii="Arial" w:eastAsia="Arial" w:hAnsi="Arial" w:cs="Arial"/>
                <w:spacing w:val="-1"/>
                <w:w w:val="99"/>
                <w:sz w:val="20"/>
                <w:lang w:val="it-IT"/>
              </w:rPr>
              <w:t>A1</w:t>
            </w:r>
          </w:p>
        </w:tc>
        <w:tc>
          <w:tcPr>
            <w:tcW w:w="7384" w:type="dxa"/>
            <w:tcBorders>
              <w:top w:val="single" w:sz="4" w:space="0" w:color="auto"/>
              <w:left w:val="single" w:sz="4" w:space="0" w:color="auto"/>
              <w:bottom w:val="single" w:sz="4" w:space="0" w:color="auto"/>
              <w:right w:val="single" w:sz="4" w:space="0" w:color="auto"/>
            </w:tcBorders>
            <w:hideMark/>
          </w:tcPr>
          <w:p w:rsidR="005960DB" w:rsidRDefault="005960DB">
            <w:pPr>
              <w:pStyle w:val="Corpodeltesto"/>
              <w:spacing w:before="1" w:line="276" w:lineRule="auto"/>
              <w:ind w:right="117"/>
              <w:jc w:val="both"/>
              <w:rPr>
                <w:rFonts w:ascii="Arial" w:eastAsia="Arial" w:hAnsi="Arial" w:cs="Arial"/>
                <w:spacing w:val="-1"/>
                <w:w w:val="99"/>
                <w:sz w:val="20"/>
                <w:lang w:val="it-IT" w:eastAsia="en-US"/>
              </w:rPr>
            </w:pPr>
            <w:r>
              <w:rPr>
                <w:rFonts w:ascii="Arial" w:eastAsia="Arial" w:hAnsi="Arial" w:cs="Arial"/>
                <w:spacing w:val="-1"/>
                <w:w w:val="99"/>
                <w:sz w:val="20"/>
                <w:lang w:val="it-IT"/>
              </w:rPr>
              <w:t>Capacità progettuale(obiettivi e risultati da raggiungere, modalità organizzative per l’erogazione del servizio, programmazione delle attività quotidiane, specificazione delle attività proposte)</w:t>
            </w:r>
          </w:p>
        </w:tc>
        <w:tc>
          <w:tcPr>
            <w:tcW w:w="2124" w:type="dxa"/>
            <w:tcBorders>
              <w:top w:val="single" w:sz="4" w:space="0" w:color="auto"/>
              <w:left w:val="single" w:sz="4" w:space="0" w:color="auto"/>
              <w:bottom w:val="single" w:sz="4" w:space="0" w:color="auto"/>
              <w:right w:val="single" w:sz="4" w:space="0" w:color="auto"/>
            </w:tcBorders>
            <w:hideMark/>
          </w:tcPr>
          <w:p w:rsidR="005960DB" w:rsidRDefault="005960DB">
            <w:pPr>
              <w:pStyle w:val="Corpodeltesto"/>
              <w:spacing w:before="1" w:line="276" w:lineRule="auto"/>
              <w:ind w:right="117"/>
              <w:jc w:val="both"/>
              <w:rPr>
                <w:rFonts w:ascii="Arial" w:eastAsia="Arial" w:hAnsi="Arial" w:cs="Arial"/>
                <w:spacing w:val="-1"/>
                <w:w w:val="99"/>
                <w:sz w:val="20"/>
                <w:lang w:val="it-IT" w:eastAsia="en-US"/>
              </w:rPr>
            </w:pPr>
            <w:r>
              <w:rPr>
                <w:rFonts w:ascii="Arial" w:eastAsia="Arial" w:hAnsi="Arial" w:cs="Arial"/>
                <w:spacing w:val="-1"/>
                <w:w w:val="99"/>
                <w:sz w:val="20"/>
                <w:lang w:val="it-IT"/>
              </w:rPr>
              <w:t>45</w:t>
            </w:r>
          </w:p>
        </w:tc>
      </w:tr>
      <w:tr w:rsidR="005960DB" w:rsidTr="005960DB">
        <w:tc>
          <w:tcPr>
            <w:tcW w:w="804" w:type="dxa"/>
            <w:tcBorders>
              <w:top w:val="single" w:sz="4" w:space="0" w:color="auto"/>
              <w:left w:val="single" w:sz="4" w:space="0" w:color="auto"/>
              <w:bottom w:val="single" w:sz="4" w:space="0" w:color="auto"/>
              <w:right w:val="single" w:sz="4" w:space="0" w:color="auto"/>
            </w:tcBorders>
            <w:hideMark/>
          </w:tcPr>
          <w:p w:rsidR="005960DB" w:rsidRDefault="005960DB">
            <w:pPr>
              <w:pStyle w:val="Corpodeltesto"/>
              <w:spacing w:before="1" w:line="276" w:lineRule="auto"/>
              <w:ind w:right="117"/>
              <w:jc w:val="both"/>
              <w:rPr>
                <w:rFonts w:ascii="Arial" w:eastAsia="Arial" w:hAnsi="Arial" w:cs="Arial"/>
                <w:spacing w:val="-1"/>
                <w:w w:val="99"/>
                <w:sz w:val="20"/>
                <w:lang w:val="it-IT" w:eastAsia="en-US"/>
              </w:rPr>
            </w:pPr>
            <w:r>
              <w:rPr>
                <w:rFonts w:ascii="Arial" w:eastAsia="Arial" w:hAnsi="Arial" w:cs="Arial"/>
                <w:spacing w:val="-1"/>
                <w:w w:val="99"/>
                <w:sz w:val="20"/>
                <w:lang w:val="it-IT"/>
              </w:rPr>
              <w:t>A2</w:t>
            </w:r>
          </w:p>
        </w:tc>
        <w:tc>
          <w:tcPr>
            <w:tcW w:w="7384" w:type="dxa"/>
            <w:tcBorders>
              <w:top w:val="single" w:sz="4" w:space="0" w:color="auto"/>
              <w:left w:val="single" w:sz="4" w:space="0" w:color="auto"/>
              <w:bottom w:val="single" w:sz="4" w:space="0" w:color="auto"/>
              <w:right w:val="single" w:sz="4" w:space="0" w:color="auto"/>
            </w:tcBorders>
            <w:hideMark/>
          </w:tcPr>
          <w:p w:rsidR="005960DB" w:rsidRDefault="005960DB">
            <w:pPr>
              <w:pStyle w:val="Corpodeltesto"/>
              <w:spacing w:before="1" w:line="276" w:lineRule="auto"/>
              <w:ind w:right="117"/>
              <w:jc w:val="both"/>
              <w:rPr>
                <w:rFonts w:ascii="Arial" w:eastAsia="Arial" w:hAnsi="Arial" w:cs="Arial"/>
                <w:spacing w:val="-1"/>
                <w:w w:val="99"/>
                <w:sz w:val="20"/>
                <w:lang w:val="it-IT" w:eastAsia="en-US"/>
              </w:rPr>
            </w:pPr>
            <w:r>
              <w:rPr>
                <w:rFonts w:ascii="Arial" w:eastAsia="Arial" w:hAnsi="Arial" w:cs="Arial"/>
                <w:spacing w:val="-1"/>
                <w:w w:val="99"/>
                <w:sz w:val="20"/>
                <w:lang w:val="it-IT"/>
              </w:rPr>
              <w:t xml:space="preserve">Capacità organizzativa ((team operativo proposto- indicare qualifiche prof.li ed esperienza maturata in servizi identici) turnazioni, funzionalità organizzativa della struttura </w:t>
            </w:r>
            <w:proofErr w:type="spellStart"/>
            <w:r>
              <w:rPr>
                <w:rFonts w:ascii="Arial" w:eastAsia="Arial" w:hAnsi="Arial" w:cs="Arial"/>
                <w:spacing w:val="-1"/>
                <w:w w:val="99"/>
                <w:sz w:val="20"/>
                <w:lang w:val="it-IT"/>
              </w:rPr>
              <w:t>burocratico-amministrativa</w:t>
            </w:r>
            <w:proofErr w:type="spellEnd"/>
            <w:r>
              <w:rPr>
                <w:rFonts w:ascii="Arial" w:eastAsia="Arial" w:hAnsi="Arial" w:cs="Arial"/>
                <w:spacing w:val="-1"/>
                <w:w w:val="99"/>
                <w:sz w:val="20"/>
                <w:lang w:val="it-IT"/>
              </w:rPr>
              <w:t xml:space="preserve">, direzione/coordinamento, animazione </w:t>
            </w:r>
            <w:proofErr w:type="spellStart"/>
            <w:r>
              <w:rPr>
                <w:rFonts w:ascii="Arial" w:eastAsia="Arial" w:hAnsi="Arial" w:cs="Arial"/>
                <w:spacing w:val="-1"/>
                <w:w w:val="99"/>
                <w:sz w:val="20"/>
                <w:lang w:val="it-IT"/>
              </w:rPr>
              <w:t>etc…</w:t>
            </w:r>
            <w:proofErr w:type="spellEnd"/>
            <w:r>
              <w:rPr>
                <w:rFonts w:ascii="Arial" w:eastAsia="Arial" w:hAnsi="Arial" w:cs="Arial"/>
                <w:spacing w:val="-1"/>
                <w:w w:val="99"/>
                <w:sz w:val="20"/>
                <w:lang w:val="it-IT"/>
              </w:rPr>
              <w:t xml:space="preserve">.. programma di formazione e aggiornamento e supervisione del personale in termini di numero di ore di formazione/aggiornamento </w:t>
            </w:r>
          </w:p>
        </w:tc>
        <w:tc>
          <w:tcPr>
            <w:tcW w:w="2124" w:type="dxa"/>
            <w:tcBorders>
              <w:top w:val="single" w:sz="4" w:space="0" w:color="auto"/>
              <w:left w:val="single" w:sz="4" w:space="0" w:color="auto"/>
              <w:bottom w:val="single" w:sz="4" w:space="0" w:color="auto"/>
              <w:right w:val="single" w:sz="4" w:space="0" w:color="auto"/>
            </w:tcBorders>
            <w:hideMark/>
          </w:tcPr>
          <w:p w:rsidR="005960DB" w:rsidRDefault="005960DB">
            <w:pPr>
              <w:pStyle w:val="Corpodeltesto"/>
              <w:spacing w:before="1" w:line="276" w:lineRule="auto"/>
              <w:ind w:right="117"/>
              <w:jc w:val="both"/>
              <w:rPr>
                <w:rFonts w:ascii="Arial" w:eastAsia="Arial" w:hAnsi="Arial" w:cs="Arial"/>
                <w:spacing w:val="-1"/>
                <w:w w:val="99"/>
                <w:sz w:val="20"/>
                <w:lang w:val="it-IT" w:eastAsia="en-US"/>
              </w:rPr>
            </w:pPr>
            <w:r>
              <w:rPr>
                <w:rFonts w:ascii="Arial" w:eastAsia="Arial" w:hAnsi="Arial" w:cs="Arial"/>
                <w:spacing w:val="-1"/>
                <w:w w:val="99"/>
                <w:sz w:val="20"/>
                <w:lang w:val="it-IT"/>
              </w:rPr>
              <w:t>10</w:t>
            </w:r>
          </w:p>
        </w:tc>
      </w:tr>
      <w:tr w:rsidR="005960DB" w:rsidTr="005960DB">
        <w:tc>
          <w:tcPr>
            <w:tcW w:w="804" w:type="dxa"/>
            <w:tcBorders>
              <w:top w:val="single" w:sz="4" w:space="0" w:color="auto"/>
              <w:left w:val="single" w:sz="4" w:space="0" w:color="auto"/>
              <w:bottom w:val="single" w:sz="4" w:space="0" w:color="auto"/>
              <w:right w:val="single" w:sz="4" w:space="0" w:color="auto"/>
            </w:tcBorders>
            <w:hideMark/>
          </w:tcPr>
          <w:p w:rsidR="005960DB" w:rsidRDefault="005960DB">
            <w:pPr>
              <w:pStyle w:val="Corpodeltesto"/>
              <w:spacing w:before="1" w:line="276" w:lineRule="auto"/>
              <w:ind w:right="117"/>
              <w:jc w:val="both"/>
              <w:rPr>
                <w:rFonts w:ascii="Arial" w:eastAsia="Arial" w:hAnsi="Arial" w:cs="Arial"/>
                <w:spacing w:val="-1"/>
                <w:w w:val="99"/>
                <w:sz w:val="20"/>
                <w:lang w:val="it-IT" w:eastAsia="en-US"/>
              </w:rPr>
            </w:pPr>
            <w:r>
              <w:rPr>
                <w:rFonts w:ascii="Arial" w:eastAsia="Arial" w:hAnsi="Arial" w:cs="Arial"/>
                <w:spacing w:val="-1"/>
                <w:w w:val="99"/>
                <w:sz w:val="20"/>
                <w:lang w:val="it-IT"/>
              </w:rPr>
              <w:t>A3</w:t>
            </w:r>
          </w:p>
        </w:tc>
        <w:tc>
          <w:tcPr>
            <w:tcW w:w="7384" w:type="dxa"/>
            <w:tcBorders>
              <w:top w:val="single" w:sz="4" w:space="0" w:color="auto"/>
              <w:left w:val="single" w:sz="4" w:space="0" w:color="auto"/>
              <w:bottom w:val="single" w:sz="4" w:space="0" w:color="auto"/>
              <w:right w:val="single" w:sz="4" w:space="0" w:color="auto"/>
            </w:tcBorders>
            <w:hideMark/>
          </w:tcPr>
          <w:p w:rsidR="005960DB" w:rsidRDefault="005960DB">
            <w:pPr>
              <w:pStyle w:val="Corpodeltesto"/>
              <w:spacing w:before="1" w:line="276" w:lineRule="auto"/>
              <w:ind w:right="117"/>
              <w:jc w:val="both"/>
              <w:rPr>
                <w:rFonts w:ascii="Arial" w:eastAsia="Arial" w:hAnsi="Arial" w:cs="Arial"/>
                <w:spacing w:val="-1"/>
                <w:w w:val="99"/>
                <w:sz w:val="20"/>
                <w:lang w:val="it-IT" w:eastAsia="en-US"/>
              </w:rPr>
            </w:pPr>
            <w:r>
              <w:rPr>
                <w:rFonts w:ascii="Arial" w:eastAsia="Arial" w:hAnsi="Arial" w:cs="Arial"/>
                <w:spacing w:val="-1"/>
                <w:w w:val="99"/>
                <w:sz w:val="20"/>
                <w:lang w:val="it-IT"/>
              </w:rPr>
              <w:t>Proposte migliorative del servizio (proposte innovative, anche sperimentali, ed eventuali interventi aggiuntivi/integrativi)</w:t>
            </w:r>
          </w:p>
        </w:tc>
        <w:tc>
          <w:tcPr>
            <w:tcW w:w="2124" w:type="dxa"/>
            <w:tcBorders>
              <w:top w:val="single" w:sz="4" w:space="0" w:color="auto"/>
              <w:left w:val="single" w:sz="4" w:space="0" w:color="auto"/>
              <w:bottom w:val="single" w:sz="4" w:space="0" w:color="auto"/>
              <w:right w:val="single" w:sz="4" w:space="0" w:color="auto"/>
            </w:tcBorders>
            <w:hideMark/>
          </w:tcPr>
          <w:p w:rsidR="005960DB" w:rsidRDefault="005960DB">
            <w:pPr>
              <w:pStyle w:val="Corpodeltesto"/>
              <w:spacing w:before="1" w:line="276" w:lineRule="auto"/>
              <w:ind w:right="117"/>
              <w:jc w:val="both"/>
              <w:rPr>
                <w:rFonts w:ascii="Arial" w:eastAsia="Arial" w:hAnsi="Arial" w:cs="Arial"/>
                <w:spacing w:val="-1"/>
                <w:w w:val="99"/>
                <w:sz w:val="20"/>
                <w:lang w:val="it-IT" w:eastAsia="en-US"/>
              </w:rPr>
            </w:pPr>
            <w:r>
              <w:rPr>
                <w:rFonts w:ascii="Arial" w:eastAsia="Arial" w:hAnsi="Arial" w:cs="Arial"/>
                <w:spacing w:val="-1"/>
                <w:w w:val="99"/>
                <w:sz w:val="20"/>
                <w:lang w:val="it-IT"/>
              </w:rPr>
              <w:t>25</w:t>
            </w:r>
          </w:p>
        </w:tc>
      </w:tr>
    </w:tbl>
    <w:p w:rsidR="00517F86" w:rsidRDefault="00517F86" w:rsidP="00D254F3">
      <w:pPr>
        <w:suppressAutoHyphens w:val="0"/>
        <w:spacing w:before="60" w:line="264" w:lineRule="auto"/>
        <w:jc w:val="both"/>
        <w:rPr>
          <w:rFonts w:ascii="Arial" w:hAnsi="Arial" w:cs="Arial"/>
          <w:sz w:val="22"/>
          <w:szCs w:val="22"/>
        </w:rPr>
      </w:pPr>
    </w:p>
    <w:p w:rsidR="007D3FA7" w:rsidRPr="005960DB" w:rsidRDefault="005960DB" w:rsidP="007D3FA7">
      <w:pPr>
        <w:suppressAutoHyphens w:val="0"/>
        <w:spacing w:before="60" w:line="264" w:lineRule="auto"/>
        <w:jc w:val="both"/>
        <w:rPr>
          <w:rFonts w:ascii="Arial" w:hAnsi="Arial" w:cs="Arial"/>
          <w:sz w:val="22"/>
          <w:szCs w:val="22"/>
        </w:rPr>
      </w:pPr>
      <w:r w:rsidRPr="005960DB">
        <w:rPr>
          <w:rFonts w:ascii="Arial" w:hAnsi="Arial" w:cs="Arial"/>
          <w:sz w:val="22"/>
          <w:szCs w:val="22"/>
        </w:rPr>
        <w:t>Accedono alla fase successiva i concorrenti</w:t>
      </w:r>
      <w:r w:rsidR="00284C0F">
        <w:rPr>
          <w:rFonts w:ascii="Arial" w:hAnsi="Arial" w:cs="Arial"/>
          <w:sz w:val="22"/>
          <w:szCs w:val="22"/>
        </w:rPr>
        <w:t xml:space="preserve"> </w:t>
      </w:r>
      <w:r w:rsidRPr="005960DB">
        <w:rPr>
          <w:rFonts w:ascii="Arial" w:hAnsi="Arial" w:cs="Arial"/>
          <w:sz w:val="22"/>
          <w:szCs w:val="22"/>
        </w:rPr>
        <w:t>che hanno ottenuto un punteggio minimo di 40.</w:t>
      </w:r>
    </w:p>
    <w:p w:rsidR="005960DB" w:rsidRPr="005960DB" w:rsidRDefault="005960DB" w:rsidP="007D3FA7">
      <w:pPr>
        <w:suppressAutoHyphens w:val="0"/>
        <w:spacing w:before="60" w:line="264" w:lineRule="auto"/>
        <w:jc w:val="both"/>
        <w:rPr>
          <w:rFonts w:ascii="Arial" w:hAnsi="Arial" w:cs="Arial"/>
          <w:sz w:val="22"/>
          <w:szCs w:val="22"/>
        </w:rPr>
      </w:pPr>
    </w:p>
    <w:p w:rsidR="007429DC" w:rsidRDefault="0082033A" w:rsidP="007D3FA7">
      <w:pPr>
        <w:suppressAutoHyphens w:val="0"/>
        <w:spacing w:before="60" w:line="264" w:lineRule="auto"/>
        <w:jc w:val="both"/>
        <w:rPr>
          <w:rFonts w:ascii="Arial" w:hAnsi="Arial" w:cs="Arial"/>
          <w:sz w:val="22"/>
          <w:szCs w:val="22"/>
        </w:rPr>
      </w:pPr>
      <w:r>
        <w:rPr>
          <w:rFonts w:ascii="Arial" w:hAnsi="Arial" w:cs="Arial"/>
          <w:sz w:val="22"/>
          <w:szCs w:val="22"/>
        </w:rPr>
        <w:t>Nell’esaminare</w:t>
      </w:r>
      <w:r w:rsidR="005960DB" w:rsidRPr="005960DB">
        <w:rPr>
          <w:rFonts w:ascii="Arial" w:hAnsi="Arial" w:cs="Arial"/>
          <w:sz w:val="22"/>
          <w:szCs w:val="22"/>
        </w:rPr>
        <w:t xml:space="preserve"> </w:t>
      </w:r>
      <w:r w:rsidR="005960DB">
        <w:rPr>
          <w:rFonts w:ascii="Arial" w:hAnsi="Arial" w:cs="Arial"/>
          <w:sz w:val="22"/>
          <w:szCs w:val="22"/>
        </w:rPr>
        <w:t>l’</w:t>
      </w:r>
      <w:r w:rsidR="005960DB" w:rsidRPr="005960DB">
        <w:rPr>
          <w:rFonts w:ascii="Arial" w:hAnsi="Arial" w:cs="Arial"/>
          <w:sz w:val="22"/>
          <w:szCs w:val="22"/>
        </w:rPr>
        <w:t>elaborat</w:t>
      </w:r>
      <w:r w:rsidR="005960DB">
        <w:rPr>
          <w:rFonts w:ascii="Arial" w:hAnsi="Arial" w:cs="Arial"/>
          <w:sz w:val="22"/>
          <w:szCs w:val="22"/>
        </w:rPr>
        <w:t xml:space="preserve">o della Ditta Società Cooperativa Sociale </w:t>
      </w:r>
      <w:proofErr w:type="spellStart"/>
      <w:r w:rsidR="005960DB">
        <w:rPr>
          <w:rFonts w:ascii="Arial" w:hAnsi="Arial" w:cs="Arial"/>
          <w:sz w:val="22"/>
          <w:szCs w:val="22"/>
        </w:rPr>
        <w:t>Nauli</w:t>
      </w:r>
      <w:proofErr w:type="spellEnd"/>
      <w:r w:rsidR="005960DB">
        <w:rPr>
          <w:rFonts w:ascii="Arial" w:hAnsi="Arial" w:cs="Arial"/>
          <w:sz w:val="22"/>
          <w:szCs w:val="22"/>
        </w:rPr>
        <w:t xml:space="preserve"> - </w:t>
      </w:r>
      <w:proofErr w:type="spellStart"/>
      <w:r w:rsidR="005960DB">
        <w:rPr>
          <w:rFonts w:ascii="Arial" w:hAnsi="Arial" w:cs="Arial"/>
          <w:sz w:val="22"/>
          <w:szCs w:val="22"/>
        </w:rPr>
        <w:t>Villamar</w:t>
      </w:r>
      <w:proofErr w:type="spellEnd"/>
      <w:r w:rsidR="005960DB" w:rsidRPr="005960DB">
        <w:rPr>
          <w:rFonts w:ascii="Arial" w:hAnsi="Arial" w:cs="Arial"/>
          <w:sz w:val="22"/>
          <w:szCs w:val="22"/>
        </w:rPr>
        <w:t>, la Commissione</w:t>
      </w:r>
      <w:r w:rsidR="007429DC">
        <w:rPr>
          <w:rFonts w:ascii="Arial" w:hAnsi="Arial" w:cs="Arial"/>
          <w:sz w:val="22"/>
          <w:szCs w:val="22"/>
        </w:rPr>
        <w:t xml:space="preserve"> rileva che nel team degli operatori proposti</w:t>
      </w:r>
      <w:r w:rsidR="0043058F">
        <w:rPr>
          <w:rFonts w:ascii="Arial" w:hAnsi="Arial" w:cs="Arial"/>
          <w:sz w:val="22"/>
          <w:szCs w:val="22"/>
        </w:rPr>
        <w:t xml:space="preserve"> con funzioni di educatore</w:t>
      </w:r>
      <w:r w:rsidR="007429DC">
        <w:rPr>
          <w:rFonts w:ascii="Arial" w:hAnsi="Arial" w:cs="Arial"/>
          <w:sz w:val="22"/>
          <w:szCs w:val="22"/>
        </w:rPr>
        <w:t>, i</w:t>
      </w:r>
      <w:r w:rsidR="007E5D48">
        <w:rPr>
          <w:rFonts w:ascii="Arial" w:hAnsi="Arial" w:cs="Arial"/>
          <w:sz w:val="22"/>
          <w:szCs w:val="22"/>
        </w:rPr>
        <w:t xml:space="preserve"> cui </w:t>
      </w:r>
      <w:r w:rsidR="007429DC">
        <w:rPr>
          <w:rFonts w:ascii="Arial" w:hAnsi="Arial" w:cs="Arial"/>
          <w:sz w:val="22"/>
          <w:szCs w:val="22"/>
        </w:rPr>
        <w:t>curriculum</w:t>
      </w:r>
      <w:r w:rsidR="007E5D48">
        <w:rPr>
          <w:rFonts w:ascii="Arial" w:hAnsi="Arial" w:cs="Arial"/>
          <w:sz w:val="22"/>
          <w:szCs w:val="22"/>
        </w:rPr>
        <w:t xml:space="preserve"> sono allegati all’elaborato tecnico</w:t>
      </w:r>
      <w:r w:rsidR="007429DC">
        <w:rPr>
          <w:rFonts w:ascii="Arial" w:hAnsi="Arial" w:cs="Arial"/>
          <w:sz w:val="22"/>
          <w:szCs w:val="22"/>
        </w:rPr>
        <w:t xml:space="preserve">, </w:t>
      </w:r>
      <w:r w:rsidR="00585CC5">
        <w:rPr>
          <w:rFonts w:ascii="Arial" w:hAnsi="Arial" w:cs="Arial"/>
          <w:sz w:val="22"/>
          <w:szCs w:val="22"/>
        </w:rPr>
        <w:t xml:space="preserve">n. </w:t>
      </w:r>
      <w:r w:rsidR="007E5D48">
        <w:rPr>
          <w:rFonts w:ascii="Arial" w:hAnsi="Arial" w:cs="Arial"/>
          <w:sz w:val="22"/>
          <w:szCs w:val="22"/>
        </w:rPr>
        <w:t>3 dei 4</w:t>
      </w:r>
      <w:r w:rsidR="007429DC">
        <w:rPr>
          <w:rFonts w:ascii="Arial" w:hAnsi="Arial" w:cs="Arial"/>
          <w:sz w:val="22"/>
          <w:szCs w:val="22"/>
        </w:rPr>
        <w:t xml:space="preserve"> operatori proposti </w:t>
      </w:r>
      <w:r w:rsidR="007E5D48">
        <w:rPr>
          <w:rFonts w:ascii="Arial" w:hAnsi="Arial" w:cs="Arial"/>
          <w:sz w:val="22"/>
          <w:szCs w:val="22"/>
        </w:rPr>
        <w:t xml:space="preserve">non risultano in possesso </w:t>
      </w:r>
      <w:r>
        <w:rPr>
          <w:rFonts w:ascii="Arial" w:hAnsi="Arial" w:cs="Arial"/>
          <w:sz w:val="22"/>
          <w:szCs w:val="22"/>
        </w:rPr>
        <w:t xml:space="preserve">del titolo di educatore, </w:t>
      </w:r>
      <w:r>
        <w:rPr>
          <w:rFonts w:ascii="Arial" w:hAnsi="Arial" w:cs="Arial"/>
          <w:sz w:val="22"/>
          <w:szCs w:val="22"/>
        </w:rPr>
        <w:lastRenderedPageBreak/>
        <w:t xml:space="preserve">così come previsto dalla normativa vigente, requisito minimo di partecipazione </w:t>
      </w:r>
      <w:r w:rsidR="009F0A7A">
        <w:rPr>
          <w:rFonts w:ascii="Arial" w:hAnsi="Arial" w:cs="Arial"/>
          <w:sz w:val="22"/>
          <w:szCs w:val="22"/>
        </w:rPr>
        <w:t>di cui</w:t>
      </w:r>
      <w:r w:rsidR="007E5D48">
        <w:rPr>
          <w:rFonts w:ascii="Arial" w:hAnsi="Arial" w:cs="Arial"/>
          <w:sz w:val="22"/>
          <w:szCs w:val="22"/>
        </w:rPr>
        <w:t xml:space="preserve"> </w:t>
      </w:r>
      <w:r w:rsidR="009F0A7A">
        <w:rPr>
          <w:rFonts w:ascii="Arial" w:hAnsi="Arial" w:cs="Arial"/>
          <w:sz w:val="22"/>
          <w:szCs w:val="22"/>
        </w:rPr>
        <w:t>all</w:t>
      </w:r>
      <w:r w:rsidR="007E5D48">
        <w:rPr>
          <w:rFonts w:ascii="Arial" w:hAnsi="Arial" w:cs="Arial"/>
          <w:sz w:val="22"/>
          <w:szCs w:val="22"/>
        </w:rPr>
        <w:t>'art. 4 del Disciplinare di gara “</w:t>
      </w:r>
      <w:r w:rsidR="007E5D48" w:rsidRPr="007E5D48">
        <w:rPr>
          <w:rFonts w:ascii="Arial" w:hAnsi="Arial" w:cs="Arial"/>
          <w:i/>
          <w:sz w:val="22"/>
          <w:szCs w:val="22"/>
        </w:rPr>
        <w:t>soggetti ammessi e condizioni minime di partecipazione</w:t>
      </w:r>
      <w:r w:rsidR="007E5D48">
        <w:rPr>
          <w:rFonts w:ascii="Arial" w:hAnsi="Arial" w:cs="Arial"/>
          <w:sz w:val="22"/>
          <w:szCs w:val="22"/>
        </w:rPr>
        <w:t xml:space="preserve">” punto 4.2.3 </w:t>
      </w:r>
      <w:r w:rsidR="0043058F">
        <w:rPr>
          <w:rFonts w:ascii="Arial" w:hAnsi="Arial" w:cs="Arial"/>
          <w:sz w:val="22"/>
          <w:szCs w:val="22"/>
        </w:rPr>
        <w:t>“</w:t>
      </w:r>
      <w:r w:rsidR="007E5D48" w:rsidRPr="0043058F">
        <w:rPr>
          <w:rFonts w:ascii="Arial" w:hAnsi="Arial" w:cs="Arial"/>
          <w:i/>
          <w:sz w:val="22"/>
          <w:szCs w:val="22"/>
        </w:rPr>
        <w:t xml:space="preserve">Requisiti di capacità tecnica e professionale ai sensi dell’art. 83 comma 1 lettera c) del </w:t>
      </w:r>
      <w:proofErr w:type="spellStart"/>
      <w:r w:rsidR="007E5D48" w:rsidRPr="0043058F">
        <w:rPr>
          <w:rFonts w:ascii="Arial" w:hAnsi="Arial" w:cs="Arial"/>
          <w:i/>
          <w:sz w:val="22"/>
          <w:szCs w:val="22"/>
        </w:rPr>
        <w:t>D.Lgs.</w:t>
      </w:r>
      <w:proofErr w:type="spellEnd"/>
      <w:r w:rsidR="007E5D48" w:rsidRPr="0043058F">
        <w:rPr>
          <w:rFonts w:ascii="Arial" w:hAnsi="Arial" w:cs="Arial"/>
          <w:i/>
          <w:sz w:val="22"/>
          <w:szCs w:val="22"/>
        </w:rPr>
        <w:t xml:space="preserve"> 50/2016</w:t>
      </w:r>
      <w:r w:rsidR="0043058F">
        <w:rPr>
          <w:rFonts w:ascii="Arial" w:hAnsi="Arial" w:cs="Arial"/>
          <w:i/>
          <w:sz w:val="22"/>
          <w:szCs w:val="22"/>
        </w:rPr>
        <w:t xml:space="preserve">”, </w:t>
      </w:r>
      <w:r w:rsidR="00C5427D">
        <w:rPr>
          <w:rFonts w:ascii="Arial" w:hAnsi="Arial" w:cs="Arial"/>
          <w:sz w:val="22"/>
          <w:szCs w:val="22"/>
        </w:rPr>
        <w:t xml:space="preserve">possesso </w:t>
      </w:r>
      <w:r w:rsidR="0047496C">
        <w:rPr>
          <w:rFonts w:ascii="Arial" w:hAnsi="Arial" w:cs="Arial"/>
          <w:sz w:val="22"/>
          <w:szCs w:val="22"/>
        </w:rPr>
        <w:t>dichiarato dalla Ditta ai sensi dell’art. 47 del D.P.R. 445/2000</w:t>
      </w:r>
      <w:r>
        <w:rPr>
          <w:rFonts w:ascii="Arial" w:hAnsi="Arial" w:cs="Arial"/>
          <w:sz w:val="22"/>
          <w:szCs w:val="22"/>
        </w:rPr>
        <w:t xml:space="preserve">, nella manifestazione di </w:t>
      </w:r>
      <w:r w:rsidRPr="00C47FE3">
        <w:rPr>
          <w:rFonts w:ascii="Arial" w:hAnsi="Arial" w:cs="Arial"/>
          <w:sz w:val="22"/>
          <w:szCs w:val="22"/>
        </w:rPr>
        <w:t xml:space="preserve">interesse (ns. </w:t>
      </w:r>
      <w:proofErr w:type="spellStart"/>
      <w:r w:rsidRPr="00C47FE3">
        <w:rPr>
          <w:rFonts w:ascii="Arial" w:hAnsi="Arial" w:cs="Arial"/>
          <w:sz w:val="22"/>
          <w:szCs w:val="22"/>
        </w:rPr>
        <w:t>Prot</w:t>
      </w:r>
      <w:proofErr w:type="spellEnd"/>
      <w:r w:rsidRPr="00C47FE3">
        <w:rPr>
          <w:rFonts w:ascii="Arial" w:hAnsi="Arial" w:cs="Arial"/>
          <w:sz w:val="22"/>
          <w:szCs w:val="22"/>
        </w:rPr>
        <w:t xml:space="preserve">. n. </w:t>
      </w:r>
      <w:r w:rsidR="00C47FE3" w:rsidRPr="00C47FE3">
        <w:rPr>
          <w:rFonts w:ascii="Arial" w:hAnsi="Arial" w:cs="Arial"/>
          <w:sz w:val="22"/>
          <w:szCs w:val="22"/>
        </w:rPr>
        <w:t xml:space="preserve">5256 </w:t>
      </w:r>
      <w:r w:rsidRPr="00C47FE3">
        <w:rPr>
          <w:rFonts w:ascii="Arial" w:hAnsi="Arial" w:cs="Arial"/>
          <w:sz w:val="22"/>
          <w:szCs w:val="22"/>
        </w:rPr>
        <w:t xml:space="preserve">del </w:t>
      </w:r>
      <w:r w:rsidR="00C47FE3" w:rsidRPr="00C47FE3">
        <w:rPr>
          <w:rFonts w:ascii="Arial" w:hAnsi="Arial" w:cs="Arial"/>
          <w:sz w:val="22"/>
          <w:szCs w:val="22"/>
        </w:rPr>
        <w:t>24.05.2017</w:t>
      </w:r>
      <w:r w:rsidRPr="00C47FE3">
        <w:rPr>
          <w:rFonts w:ascii="Arial" w:hAnsi="Arial" w:cs="Arial"/>
          <w:sz w:val="22"/>
          <w:szCs w:val="22"/>
        </w:rPr>
        <w:t>).</w:t>
      </w:r>
      <w:r w:rsidR="00C5427D">
        <w:rPr>
          <w:rFonts w:ascii="Arial" w:hAnsi="Arial" w:cs="Arial"/>
          <w:sz w:val="22"/>
          <w:szCs w:val="22"/>
        </w:rPr>
        <w:t xml:space="preserve"> </w:t>
      </w:r>
    </w:p>
    <w:p w:rsidR="0082033A" w:rsidRDefault="0082033A" w:rsidP="007D3FA7">
      <w:pPr>
        <w:suppressAutoHyphens w:val="0"/>
        <w:spacing w:before="60" w:line="264" w:lineRule="auto"/>
        <w:jc w:val="both"/>
        <w:rPr>
          <w:rFonts w:ascii="Arial" w:hAnsi="Arial" w:cs="Arial"/>
          <w:sz w:val="22"/>
          <w:szCs w:val="22"/>
        </w:rPr>
      </w:pPr>
    </w:p>
    <w:p w:rsidR="0082033A" w:rsidRDefault="0082033A" w:rsidP="007D3FA7">
      <w:pPr>
        <w:suppressAutoHyphens w:val="0"/>
        <w:spacing w:before="60" w:line="264" w:lineRule="auto"/>
        <w:jc w:val="both"/>
        <w:rPr>
          <w:rFonts w:ascii="Arial" w:hAnsi="Arial" w:cs="Arial"/>
          <w:sz w:val="22"/>
          <w:szCs w:val="22"/>
        </w:rPr>
      </w:pPr>
      <w:r>
        <w:rPr>
          <w:rFonts w:ascii="Arial" w:hAnsi="Arial" w:cs="Arial"/>
          <w:sz w:val="22"/>
          <w:szCs w:val="22"/>
        </w:rPr>
        <w:t>Si procede ad esaminare l’</w:t>
      </w:r>
      <w:r w:rsidRPr="005960DB">
        <w:rPr>
          <w:rFonts w:ascii="Arial" w:hAnsi="Arial" w:cs="Arial"/>
          <w:sz w:val="22"/>
          <w:szCs w:val="22"/>
        </w:rPr>
        <w:t>elaborat</w:t>
      </w:r>
      <w:r>
        <w:rPr>
          <w:rFonts w:ascii="Arial" w:hAnsi="Arial" w:cs="Arial"/>
          <w:sz w:val="22"/>
          <w:szCs w:val="22"/>
        </w:rPr>
        <w:t xml:space="preserve">o della Ditta Società Cooperativa Sociale </w:t>
      </w:r>
      <w:proofErr w:type="spellStart"/>
      <w:r>
        <w:rPr>
          <w:rFonts w:ascii="Arial" w:hAnsi="Arial" w:cs="Arial"/>
          <w:sz w:val="22"/>
          <w:szCs w:val="22"/>
        </w:rPr>
        <w:t>Sinnos</w:t>
      </w:r>
      <w:proofErr w:type="spellEnd"/>
      <w:r>
        <w:rPr>
          <w:rFonts w:ascii="Arial" w:hAnsi="Arial" w:cs="Arial"/>
          <w:sz w:val="22"/>
          <w:szCs w:val="22"/>
        </w:rPr>
        <w:t xml:space="preserve"> – </w:t>
      </w:r>
      <w:proofErr w:type="spellStart"/>
      <w:r>
        <w:rPr>
          <w:rFonts w:ascii="Arial" w:hAnsi="Arial" w:cs="Arial"/>
          <w:sz w:val="22"/>
          <w:szCs w:val="22"/>
        </w:rPr>
        <w:t>Simaxis</w:t>
      </w:r>
      <w:proofErr w:type="spellEnd"/>
      <w:r>
        <w:rPr>
          <w:rFonts w:ascii="Arial" w:hAnsi="Arial" w:cs="Arial"/>
          <w:sz w:val="22"/>
          <w:szCs w:val="22"/>
        </w:rPr>
        <w:t xml:space="preserve">, e la Commissione rileva </w:t>
      </w:r>
      <w:r w:rsidR="00487E02">
        <w:rPr>
          <w:rFonts w:ascii="Arial" w:hAnsi="Arial" w:cs="Arial"/>
          <w:sz w:val="22"/>
          <w:szCs w:val="22"/>
        </w:rPr>
        <w:t xml:space="preserve">che </w:t>
      </w:r>
      <w:r w:rsidR="00585CC5">
        <w:rPr>
          <w:rFonts w:ascii="Arial" w:hAnsi="Arial" w:cs="Arial"/>
          <w:sz w:val="22"/>
          <w:szCs w:val="22"/>
        </w:rPr>
        <w:t xml:space="preserve">nello stesso </w:t>
      </w:r>
      <w:r>
        <w:rPr>
          <w:rFonts w:ascii="Arial" w:hAnsi="Arial" w:cs="Arial"/>
          <w:sz w:val="22"/>
          <w:szCs w:val="22"/>
        </w:rPr>
        <w:t>non viene indicato il team operativo proposto</w:t>
      </w:r>
      <w:r w:rsidR="00487E02">
        <w:rPr>
          <w:rFonts w:ascii="Arial" w:hAnsi="Arial" w:cs="Arial"/>
          <w:sz w:val="22"/>
          <w:szCs w:val="22"/>
        </w:rPr>
        <w:t xml:space="preserve"> e non vi sono i curricula allegati</w:t>
      </w:r>
      <w:r>
        <w:rPr>
          <w:rFonts w:ascii="Arial" w:hAnsi="Arial" w:cs="Arial"/>
          <w:sz w:val="22"/>
          <w:szCs w:val="22"/>
        </w:rPr>
        <w:t xml:space="preserve">. </w:t>
      </w:r>
    </w:p>
    <w:p w:rsidR="00487E02" w:rsidRDefault="00487E02" w:rsidP="007D3FA7">
      <w:pPr>
        <w:suppressAutoHyphens w:val="0"/>
        <w:spacing w:before="60" w:line="264" w:lineRule="auto"/>
        <w:jc w:val="both"/>
        <w:rPr>
          <w:rFonts w:ascii="Arial" w:hAnsi="Arial" w:cs="Arial"/>
          <w:sz w:val="22"/>
          <w:szCs w:val="22"/>
        </w:rPr>
      </w:pPr>
    </w:p>
    <w:p w:rsidR="00585CC5" w:rsidRDefault="00066F58" w:rsidP="007D3FA7">
      <w:pPr>
        <w:suppressAutoHyphens w:val="0"/>
        <w:spacing w:before="60" w:line="264" w:lineRule="auto"/>
        <w:jc w:val="both"/>
        <w:rPr>
          <w:rFonts w:ascii="Arial" w:hAnsi="Arial" w:cs="Arial"/>
          <w:sz w:val="22"/>
          <w:szCs w:val="22"/>
        </w:rPr>
      </w:pPr>
      <w:r>
        <w:rPr>
          <w:rFonts w:ascii="Arial" w:hAnsi="Arial" w:cs="Arial"/>
          <w:sz w:val="22"/>
          <w:szCs w:val="22"/>
        </w:rPr>
        <w:t xml:space="preserve">La </w:t>
      </w:r>
      <w:r w:rsidR="00487E02">
        <w:rPr>
          <w:rFonts w:ascii="Arial" w:hAnsi="Arial" w:cs="Arial"/>
          <w:sz w:val="22"/>
          <w:szCs w:val="22"/>
        </w:rPr>
        <w:t xml:space="preserve">Commissione, preso atto di quanto sopra, decide di </w:t>
      </w:r>
      <w:r w:rsidR="00585CC5">
        <w:rPr>
          <w:rFonts w:ascii="Arial" w:hAnsi="Arial" w:cs="Arial"/>
          <w:sz w:val="22"/>
          <w:szCs w:val="22"/>
        </w:rPr>
        <w:t xml:space="preserve">sospendere la seduta al fine di </w:t>
      </w:r>
      <w:r w:rsidR="00487E02">
        <w:rPr>
          <w:rFonts w:ascii="Arial" w:hAnsi="Arial" w:cs="Arial"/>
          <w:sz w:val="22"/>
          <w:szCs w:val="22"/>
        </w:rPr>
        <w:t xml:space="preserve">procedere nei confronti della Ditta Società Cooperativa Sociale </w:t>
      </w:r>
      <w:proofErr w:type="spellStart"/>
      <w:r w:rsidR="00487E02">
        <w:rPr>
          <w:rFonts w:ascii="Arial" w:hAnsi="Arial" w:cs="Arial"/>
          <w:sz w:val="22"/>
          <w:szCs w:val="22"/>
        </w:rPr>
        <w:t>Sinnos</w:t>
      </w:r>
      <w:proofErr w:type="spellEnd"/>
      <w:r w:rsidR="00487E02">
        <w:rPr>
          <w:rFonts w:ascii="Arial" w:hAnsi="Arial" w:cs="Arial"/>
          <w:sz w:val="22"/>
          <w:szCs w:val="22"/>
        </w:rPr>
        <w:t xml:space="preserve"> – </w:t>
      </w:r>
      <w:proofErr w:type="spellStart"/>
      <w:r w:rsidR="00487E02">
        <w:rPr>
          <w:rFonts w:ascii="Arial" w:hAnsi="Arial" w:cs="Arial"/>
          <w:sz w:val="22"/>
          <w:szCs w:val="22"/>
        </w:rPr>
        <w:t>Simaxis</w:t>
      </w:r>
      <w:proofErr w:type="spellEnd"/>
      <w:r w:rsidR="00487E02">
        <w:rPr>
          <w:rFonts w:ascii="Arial" w:hAnsi="Arial" w:cs="Arial"/>
          <w:sz w:val="22"/>
          <w:szCs w:val="22"/>
        </w:rPr>
        <w:t xml:space="preserve">, </w:t>
      </w:r>
      <w:r>
        <w:rPr>
          <w:rFonts w:ascii="Arial" w:hAnsi="Arial" w:cs="Arial"/>
          <w:sz w:val="22"/>
          <w:szCs w:val="22"/>
        </w:rPr>
        <w:t xml:space="preserve">alla richiesta </w:t>
      </w:r>
      <w:r w:rsidR="00585CC5">
        <w:rPr>
          <w:rFonts w:ascii="Arial" w:hAnsi="Arial" w:cs="Arial"/>
          <w:sz w:val="22"/>
          <w:szCs w:val="22"/>
        </w:rPr>
        <w:t xml:space="preserve">tramite PEC, </w:t>
      </w:r>
      <w:r w:rsidR="00487E02">
        <w:rPr>
          <w:rFonts w:ascii="Arial" w:hAnsi="Arial" w:cs="Arial"/>
          <w:sz w:val="22"/>
          <w:szCs w:val="22"/>
        </w:rPr>
        <w:t>di produrre la documentazione mancante, così come previsto all’art. 8 del Disciplinare di gara “</w:t>
      </w:r>
      <w:r w:rsidR="00487E02" w:rsidRPr="00487E02">
        <w:rPr>
          <w:rFonts w:ascii="Arial" w:hAnsi="Arial" w:cs="Arial"/>
          <w:i/>
          <w:sz w:val="22"/>
          <w:szCs w:val="22"/>
        </w:rPr>
        <w:t>La commissione giudicatrice potrà invitare le imprese concorrenti a fornire chiarimenti/integrazioni in ordine ai documenti e alle dichiarazioni presentate nell’ambito della documentazione tecnica</w:t>
      </w:r>
      <w:r w:rsidR="00487E02">
        <w:rPr>
          <w:rFonts w:ascii="Arial" w:hAnsi="Arial" w:cs="Arial"/>
          <w:sz w:val="22"/>
          <w:szCs w:val="22"/>
        </w:rPr>
        <w:t>”</w:t>
      </w:r>
      <w:r w:rsidR="00585CC5">
        <w:rPr>
          <w:rFonts w:ascii="Arial" w:hAnsi="Arial" w:cs="Arial"/>
          <w:sz w:val="22"/>
          <w:szCs w:val="22"/>
        </w:rPr>
        <w:t xml:space="preserve">. Il termine stabilito per la produzione della documentazione mancante è fissato per il </w:t>
      </w:r>
      <w:r w:rsidR="00585CC5" w:rsidRPr="00484F79">
        <w:rPr>
          <w:rFonts w:ascii="Arial" w:hAnsi="Arial" w:cs="Arial"/>
          <w:sz w:val="22"/>
          <w:szCs w:val="22"/>
        </w:rPr>
        <w:t xml:space="preserve">giorno  </w:t>
      </w:r>
      <w:r w:rsidR="00484F79">
        <w:rPr>
          <w:rFonts w:ascii="Arial" w:hAnsi="Arial" w:cs="Arial"/>
          <w:sz w:val="22"/>
          <w:szCs w:val="22"/>
        </w:rPr>
        <w:softHyphen/>
      </w:r>
      <w:r w:rsidR="00484F79">
        <w:rPr>
          <w:rFonts w:ascii="Arial" w:hAnsi="Arial" w:cs="Arial"/>
          <w:sz w:val="22"/>
          <w:szCs w:val="22"/>
        </w:rPr>
        <w:softHyphen/>
      </w:r>
      <w:r w:rsidR="00484F79">
        <w:rPr>
          <w:rFonts w:ascii="Arial" w:hAnsi="Arial" w:cs="Arial"/>
          <w:sz w:val="22"/>
          <w:szCs w:val="22"/>
        </w:rPr>
        <w:softHyphen/>
      </w:r>
      <w:r w:rsidR="00585CC5" w:rsidRPr="00484F79">
        <w:rPr>
          <w:rFonts w:ascii="Arial" w:hAnsi="Arial" w:cs="Arial"/>
          <w:sz w:val="22"/>
          <w:szCs w:val="22"/>
        </w:rPr>
        <w:t>7 luglio</w:t>
      </w:r>
      <w:r w:rsidR="00585CC5">
        <w:rPr>
          <w:rFonts w:ascii="Arial" w:hAnsi="Arial" w:cs="Arial"/>
          <w:sz w:val="22"/>
          <w:szCs w:val="22"/>
        </w:rPr>
        <w:t xml:space="preserve"> 2017, il cui invio dovrà avvenire tramite PEC.</w:t>
      </w:r>
    </w:p>
    <w:p w:rsidR="009A5BAF" w:rsidRDefault="009A5BAF" w:rsidP="007D3FA7">
      <w:pPr>
        <w:suppressAutoHyphens w:val="0"/>
        <w:spacing w:before="60" w:line="264" w:lineRule="auto"/>
        <w:jc w:val="both"/>
        <w:rPr>
          <w:rFonts w:ascii="Arial" w:hAnsi="Arial" w:cs="Arial"/>
          <w:sz w:val="22"/>
          <w:szCs w:val="22"/>
        </w:rPr>
      </w:pPr>
    </w:p>
    <w:p w:rsidR="00487E02" w:rsidRDefault="009A5BAF" w:rsidP="007D3FA7">
      <w:pPr>
        <w:suppressAutoHyphens w:val="0"/>
        <w:spacing w:before="60" w:line="264" w:lineRule="auto"/>
        <w:jc w:val="both"/>
        <w:rPr>
          <w:rFonts w:ascii="Arial" w:hAnsi="Arial" w:cs="Arial"/>
          <w:sz w:val="22"/>
          <w:szCs w:val="22"/>
        </w:rPr>
      </w:pPr>
      <w:r>
        <w:rPr>
          <w:rFonts w:ascii="Arial" w:hAnsi="Arial" w:cs="Arial"/>
          <w:sz w:val="22"/>
          <w:szCs w:val="22"/>
        </w:rPr>
        <w:t>L</w:t>
      </w:r>
      <w:r w:rsidR="00066F58">
        <w:rPr>
          <w:rFonts w:ascii="Arial" w:hAnsi="Arial" w:cs="Arial"/>
          <w:sz w:val="22"/>
          <w:szCs w:val="22"/>
        </w:rPr>
        <w:t xml:space="preserve">a Presidente </w:t>
      </w:r>
      <w:r>
        <w:rPr>
          <w:rFonts w:ascii="Arial" w:hAnsi="Arial" w:cs="Arial"/>
          <w:sz w:val="22"/>
          <w:szCs w:val="22"/>
        </w:rPr>
        <w:t>e la Commissione</w:t>
      </w:r>
      <w:r w:rsidR="00066F58">
        <w:rPr>
          <w:rFonts w:ascii="Arial" w:hAnsi="Arial" w:cs="Arial"/>
          <w:sz w:val="22"/>
          <w:szCs w:val="22"/>
        </w:rPr>
        <w:t xml:space="preserve">, </w:t>
      </w:r>
      <w:r>
        <w:rPr>
          <w:rFonts w:ascii="Arial" w:hAnsi="Arial" w:cs="Arial"/>
          <w:sz w:val="22"/>
          <w:szCs w:val="22"/>
        </w:rPr>
        <w:t>decidono di aggiornare la seduta</w:t>
      </w:r>
      <w:r w:rsidR="00066F58">
        <w:rPr>
          <w:rFonts w:ascii="Arial" w:hAnsi="Arial" w:cs="Arial"/>
          <w:sz w:val="22"/>
          <w:szCs w:val="22"/>
        </w:rPr>
        <w:t xml:space="preserve"> alle ore </w:t>
      </w:r>
      <w:r w:rsidR="00484F79">
        <w:rPr>
          <w:rFonts w:ascii="Arial" w:hAnsi="Arial" w:cs="Arial"/>
          <w:sz w:val="22"/>
          <w:szCs w:val="22"/>
        </w:rPr>
        <w:t>8.30</w:t>
      </w:r>
      <w:r w:rsidR="00066F58">
        <w:rPr>
          <w:rFonts w:ascii="Arial" w:hAnsi="Arial" w:cs="Arial"/>
          <w:sz w:val="22"/>
          <w:szCs w:val="22"/>
        </w:rPr>
        <w:t xml:space="preserve"> del giorno 10 luglio 2017</w:t>
      </w:r>
      <w:r w:rsidR="00585CC5">
        <w:rPr>
          <w:rFonts w:ascii="Arial" w:hAnsi="Arial" w:cs="Arial"/>
          <w:sz w:val="22"/>
          <w:szCs w:val="22"/>
        </w:rPr>
        <w:t>, al fine di procedere, con la documentazione integrativa richiesta</w:t>
      </w:r>
      <w:r w:rsidR="00484F79">
        <w:rPr>
          <w:rFonts w:ascii="Arial" w:hAnsi="Arial" w:cs="Arial"/>
          <w:sz w:val="22"/>
          <w:szCs w:val="22"/>
        </w:rPr>
        <w:t>,</w:t>
      </w:r>
      <w:r w:rsidR="00585CC5">
        <w:rPr>
          <w:rFonts w:ascii="Arial" w:hAnsi="Arial" w:cs="Arial"/>
          <w:sz w:val="22"/>
          <w:szCs w:val="22"/>
        </w:rPr>
        <w:t xml:space="preserve"> alla valutazione dell’offerta tecnica della Ditta Società Cooperativa Sociale </w:t>
      </w:r>
      <w:proofErr w:type="spellStart"/>
      <w:r w:rsidR="00585CC5">
        <w:rPr>
          <w:rFonts w:ascii="Arial" w:hAnsi="Arial" w:cs="Arial"/>
          <w:sz w:val="22"/>
          <w:szCs w:val="22"/>
        </w:rPr>
        <w:t>Sinnos</w:t>
      </w:r>
      <w:proofErr w:type="spellEnd"/>
      <w:r w:rsidR="00585CC5">
        <w:rPr>
          <w:rFonts w:ascii="Arial" w:hAnsi="Arial" w:cs="Arial"/>
          <w:sz w:val="22"/>
          <w:szCs w:val="22"/>
        </w:rPr>
        <w:t xml:space="preserve"> – </w:t>
      </w:r>
      <w:proofErr w:type="spellStart"/>
      <w:r w:rsidR="00585CC5">
        <w:rPr>
          <w:rFonts w:ascii="Arial" w:hAnsi="Arial" w:cs="Arial"/>
          <w:sz w:val="22"/>
          <w:szCs w:val="22"/>
        </w:rPr>
        <w:t>Simaxis</w:t>
      </w:r>
      <w:proofErr w:type="spellEnd"/>
      <w:r w:rsidR="00585CC5">
        <w:rPr>
          <w:rFonts w:ascii="Arial" w:hAnsi="Arial" w:cs="Arial"/>
          <w:sz w:val="22"/>
          <w:szCs w:val="22"/>
        </w:rPr>
        <w:t>.</w:t>
      </w:r>
    </w:p>
    <w:p w:rsidR="0047496C" w:rsidRDefault="0047496C" w:rsidP="007D3FA7">
      <w:pPr>
        <w:suppressAutoHyphens w:val="0"/>
        <w:spacing w:before="60" w:line="264" w:lineRule="auto"/>
        <w:jc w:val="both"/>
        <w:rPr>
          <w:rFonts w:ascii="Arial" w:hAnsi="Arial" w:cs="Arial"/>
          <w:sz w:val="22"/>
          <w:szCs w:val="22"/>
        </w:rPr>
      </w:pPr>
    </w:p>
    <w:p w:rsidR="00791345" w:rsidRPr="009A5BAF" w:rsidRDefault="00791345" w:rsidP="007D3FA7">
      <w:pPr>
        <w:suppressAutoHyphens w:val="0"/>
        <w:spacing w:before="60" w:line="264" w:lineRule="auto"/>
        <w:jc w:val="both"/>
        <w:rPr>
          <w:rFonts w:ascii="Arial" w:hAnsi="Arial" w:cs="Arial"/>
          <w:sz w:val="22"/>
          <w:szCs w:val="22"/>
        </w:rPr>
      </w:pPr>
      <w:r w:rsidRPr="009A5BAF">
        <w:rPr>
          <w:rFonts w:ascii="Arial" w:hAnsi="Arial" w:cs="Arial"/>
          <w:sz w:val="22"/>
          <w:szCs w:val="22"/>
        </w:rPr>
        <w:t>Il presente verbale, sottoscritto dalla Presidente e dai Commissari, è rimesso al Responsabile Unico del Procedimento per i successivi atti di competenza.</w:t>
      </w:r>
    </w:p>
    <w:p w:rsidR="00791345" w:rsidRDefault="00791345" w:rsidP="007D3FA7">
      <w:pPr>
        <w:suppressAutoHyphens w:val="0"/>
        <w:spacing w:before="60" w:line="264" w:lineRule="auto"/>
        <w:jc w:val="both"/>
        <w:rPr>
          <w:rFonts w:ascii="Arial" w:hAnsi="Arial" w:cs="Arial"/>
          <w:sz w:val="22"/>
          <w:szCs w:val="22"/>
          <w:highlight w:val="yellow"/>
        </w:rPr>
      </w:pPr>
    </w:p>
    <w:p w:rsidR="00791345" w:rsidRPr="00791345" w:rsidRDefault="00791345" w:rsidP="007D3FA7">
      <w:pPr>
        <w:suppressAutoHyphens w:val="0"/>
        <w:spacing w:before="60" w:line="264" w:lineRule="auto"/>
        <w:jc w:val="both"/>
        <w:rPr>
          <w:rFonts w:ascii="Arial" w:hAnsi="Arial" w:cs="Arial"/>
          <w:sz w:val="22"/>
          <w:szCs w:val="22"/>
        </w:rPr>
      </w:pPr>
      <w:r w:rsidRPr="00791345">
        <w:rPr>
          <w:rFonts w:ascii="Arial" w:hAnsi="Arial" w:cs="Arial"/>
          <w:sz w:val="22"/>
          <w:szCs w:val="22"/>
        </w:rPr>
        <w:t xml:space="preserve">Alle ore </w:t>
      </w:r>
      <w:r w:rsidR="00484F79">
        <w:rPr>
          <w:rFonts w:ascii="Arial" w:hAnsi="Arial" w:cs="Arial"/>
          <w:sz w:val="22"/>
          <w:szCs w:val="22"/>
        </w:rPr>
        <w:t>10,00</w:t>
      </w:r>
      <w:r w:rsidRPr="00791345">
        <w:rPr>
          <w:rFonts w:ascii="Arial" w:hAnsi="Arial" w:cs="Arial"/>
          <w:sz w:val="22"/>
          <w:szCs w:val="22"/>
        </w:rPr>
        <w:t xml:space="preserve"> la Presidente dichiara sciolta la seduta.</w:t>
      </w:r>
    </w:p>
    <w:p w:rsidR="00791345" w:rsidRPr="009A5BAF" w:rsidRDefault="00791345" w:rsidP="007D3FA7">
      <w:pPr>
        <w:suppressAutoHyphens w:val="0"/>
        <w:spacing w:before="60" w:line="264" w:lineRule="auto"/>
        <w:jc w:val="both"/>
        <w:rPr>
          <w:rFonts w:ascii="Arial" w:hAnsi="Arial" w:cs="Arial"/>
          <w:sz w:val="22"/>
          <w:szCs w:val="22"/>
        </w:rPr>
      </w:pPr>
      <w:r w:rsidRPr="009A5BAF">
        <w:rPr>
          <w:rFonts w:ascii="Arial" w:hAnsi="Arial" w:cs="Arial"/>
          <w:sz w:val="22"/>
          <w:szCs w:val="22"/>
        </w:rPr>
        <w:t>La Presidente ________________________</w:t>
      </w:r>
    </w:p>
    <w:p w:rsidR="00791345" w:rsidRPr="009A5BAF" w:rsidRDefault="00791345" w:rsidP="007D3FA7">
      <w:pPr>
        <w:suppressAutoHyphens w:val="0"/>
        <w:spacing w:before="60" w:line="264" w:lineRule="auto"/>
        <w:jc w:val="both"/>
        <w:rPr>
          <w:rFonts w:ascii="Arial" w:hAnsi="Arial" w:cs="Arial"/>
          <w:sz w:val="22"/>
          <w:szCs w:val="22"/>
        </w:rPr>
      </w:pPr>
      <w:r w:rsidRPr="009A5BAF">
        <w:rPr>
          <w:rFonts w:ascii="Arial" w:hAnsi="Arial" w:cs="Arial"/>
          <w:sz w:val="22"/>
          <w:szCs w:val="22"/>
        </w:rPr>
        <w:t>I Commissari _________________________</w:t>
      </w:r>
    </w:p>
    <w:p w:rsidR="00791345" w:rsidRPr="009A5BAF" w:rsidRDefault="00791345" w:rsidP="007D3FA7">
      <w:pPr>
        <w:suppressAutoHyphens w:val="0"/>
        <w:spacing w:before="60" w:line="264" w:lineRule="auto"/>
        <w:jc w:val="both"/>
        <w:rPr>
          <w:rFonts w:ascii="Arial" w:hAnsi="Arial" w:cs="Arial"/>
          <w:sz w:val="22"/>
          <w:szCs w:val="22"/>
        </w:rPr>
      </w:pPr>
      <w:r w:rsidRPr="009A5BAF">
        <w:rPr>
          <w:rFonts w:ascii="Arial" w:hAnsi="Arial" w:cs="Arial"/>
          <w:sz w:val="22"/>
          <w:szCs w:val="22"/>
        </w:rPr>
        <w:t>____________________________________ anche con funzioni di segretario verbalizzante</w:t>
      </w:r>
    </w:p>
    <w:p w:rsidR="00791345" w:rsidRDefault="00791345" w:rsidP="007D3FA7">
      <w:pPr>
        <w:suppressAutoHyphens w:val="0"/>
        <w:spacing w:before="60" w:line="264" w:lineRule="auto"/>
        <w:jc w:val="both"/>
        <w:rPr>
          <w:rFonts w:ascii="Arial" w:hAnsi="Arial" w:cs="Arial"/>
          <w:sz w:val="22"/>
          <w:szCs w:val="22"/>
          <w:highlight w:val="yellow"/>
        </w:rPr>
      </w:pPr>
    </w:p>
    <w:p w:rsidR="003D604E" w:rsidRDefault="003D604E" w:rsidP="00D971AB">
      <w:pPr>
        <w:suppressAutoHyphens w:val="0"/>
        <w:spacing w:before="60" w:line="264" w:lineRule="auto"/>
        <w:jc w:val="both"/>
        <w:rPr>
          <w:rFonts w:ascii="Arial" w:hAnsi="Arial" w:cs="Arial"/>
          <w:sz w:val="22"/>
          <w:szCs w:val="22"/>
        </w:rPr>
      </w:pPr>
    </w:p>
    <w:p w:rsidR="00B85416" w:rsidRDefault="00B85416" w:rsidP="00B85416">
      <w:pPr>
        <w:suppressAutoHyphens w:val="0"/>
        <w:spacing w:before="60" w:line="264" w:lineRule="auto"/>
        <w:jc w:val="both"/>
      </w:pPr>
    </w:p>
    <w:p w:rsidR="00484F79" w:rsidRDefault="00484F79" w:rsidP="00484F79">
      <w:pPr>
        <w:suppressAutoHyphens w:val="0"/>
        <w:spacing w:before="60" w:line="264" w:lineRule="auto"/>
        <w:jc w:val="both"/>
        <w:rPr>
          <w:rFonts w:ascii="Arial" w:hAnsi="Arial" w:cs="Arial"/>
          <w:sz w:val="22"/>
          <w:szCs w:val="22"/>
        </w:rPr>
      </w:pPr>
      <w:r>
        <w:rPr>
          <w:rFonts w:ascii="Arial" w:hAnsi="Arial" w:cs="Arial"/>
          <w:sz w:val="22"/>
          <w:szCs w:val="22"/>
        </w:rPr>
        <w:t>DICHIARAZIONE DEI COMMISSARI</w:t>
      </w:r>
    </w:p>
    <w:p w:rsidR="00484F79" w:rsidRDefault="00484F79" w:rsidP="00484F79">
      <w:pPr>
        <w:suppressAutoHyphens w:val="0"/>
        <w:spacing w:before="60" w:line="264" w:lineRule="auto"/>
        <w:jc w:val="both"/>
        <w:rPr>
          <w:rFonts w:ascii="Arial" w:hAnsi="Arial" w:cs="Arial"/>
          <w:sz w:val="22"/>
          <w:szCs w:val="22"/>
        </w:rPr>
      </w:pPr>
      <w:r>
        <w:rPr>
          <w:rFonts w:ascii="Arial" w:hAnsi="Arial" w:cs="Arial"/>
          <w:sz w:val="22"/>
          <w:szCs w:val="22"/>
        </w:rPr>
        <w:t>I sottoscritti, Serra Susanna – Presidente, Caria Pietro – Commissario e De Blasi Roberta – Commissario e segretario verbalizzante, della gara per la concessione a terzi della gestione della struttura Nido d’Infanzia, ai sensi dell’art. 47 del D.P.R. 445/2000 e consapevoli delle sanzioni penali previste dall’art. 76 del medesimo Decreto in caso di dichiarazioni mendaci, dichiarano:</w:t>
      </w:r>
    </w:p>
    <w:p w:rsidR="00484F79" w:rsidRDefault="00484F79" w:rsidP="00484F79">
      <w:pPr>
        <w:suppressAutoHyphens w:val="0"/>
        <w:spacing w:before="60" w:line="264" w:lineRule="auto"/>
        <w:jc w:val="both"/>
        <w:rPr>
          <w:rFonts w:ascii="Arial" w:hAnsi="Arial" w:cs="Arial"/>
          <w:sz w:val="22"/>
          <w:szCs w:val="22"/>
        </w:rPr>
      </w:pPr>
      <w:r>
        <w:rPr>
          <w:rFonts w:ascii="Arial" w:hAnsi="Arial" w:cs="Arial"/>
          <w:sz w:val="22"/>
          <w:szCs w:val="22"/>
        </w:rPr>
        <w:t xml:space="preserve">di non trovarsi in rapporto di parentela o di affinità entro il IV grado con i titolari, gli amministratori e i soci dei concorrenti, loro titolari o amministratori o soci delle ditte partecipanti alla gara di cui sopra (art. 51 </w:t>
      </w:r>
      <w:proofErr w:type="spellStart"/>
      <w:r>
        <w:rPr>
          <w:rFonts w:ascii="Arial" w:hAnsi="Arial" w:cs="Arial"/>
          <w:sz w:val="22"/>
          <w:szCs w:val="22"/>
        </w:rPr>
        <w:t>c.p.c.</w:t>
      </w:r>
      <w:proofErr w:type="spellEnd"/>
      <w:r>
        <w:rPr>
          <w:rFonts w:ascii="Arial" w:hAnsi="Arial" w:cs="Arial"/>
          <w:sz w:val="22"/>
          <w:szCs w:val="22"/>
        </w:rPr>
        <w:t>);</w:t>
      </w:r>
    </w:p>
    <w:p w:rsidR="00484F79" w:rsidRDefault="00484F79" w:rsidP="00484F79">
      <w:pPr>
        <w:suppressAutoHyphens w:val="0"/>
        <w:spacing w:before="60" w:line="264" w:lineRule="auto"/>
        <w:jc w:val="both"/>
        <w:rPr>
          <w:rFonts w:ascii="Arial" w:hAnsi="Arial" w:cs="Arial"/>
          <w:sz w:val="22"/>
          <w:szCs w:val="22"/>
        </w:rPr>
      </w:pPr>
      <w:r>
        <w:rPr>
          <w:rFonts w:ascii="Arial" w:hAnsi="Arial" w:cs="Arial"/>
          <w:sz w:val="22"/>
          <w:szCs w:val="22"/>
        </w:rPr>
        <w:t xml:space="preserve">l’assenza, nei loro confronti, delle preclusioni di cui all’art. 35 bis, comma 1, lett. c) del </w:t>
      </w:r>
      <w:proofErr w:type="spellStart"/>
      <w:r>
        <w:rPr>
          <w:rFonts w:ascii="Arial" w:hAnsi="Arial" w:cs="Arial"/>
          <w:sz w:val="22"/>
          <w:szCs w:val="22"/>
        </w:rPr>
        <w:t>D.Lgs.</w:t>
      </w:r>
      <w:proofErr w:type="spellEnd"/>
      <w:r>
        <w:rPr>
          <w:rFonts w:ascii="Arial" w:hAnsi="Arial" w:cs="Arial"/>
          <w:sz w:val="22"/>
          <w:szCs w:val="22"/>
        </w:rPr>
        <w:t xml:space="preserve"> 165/2001;</w:t>
      </w:r>
    </w:p>
    <w:p w:rsidR="00484F79" w:rsidRDefault="00484F79" w:rsidP="00484F79">
      <w:pPr>
        <w:suppressAutoHyphens w:val="0"/>
        <w:spacing w:before="60" w:line="264" w:lineRule="auto"/>
        <w:jc w:val="both"/>
        <w:rPr>
          <w:rFonts w:ascii="Arial" w:hAnsi="Arial" w:cs="Arial"/>
          <w:sz w:val="22"/>
          <w:szCs w:val="22"/>
        </w:rPr>
      </w:pPr>
      <w:r>
        <w:rPr>
          <w:rFonts w:ascii="Arial" w:hAnsi="Arial" w:cs="Arial"/>
          <w:sz w:val="22"/>
          <w:szCs w:val="22"/>
        </w:rPr>
        <w:t xml:space="preserve">di non trovarsi in una delle condizioni previste dall’art. 77, commi 5 e 6 del </w:t>
      </w:r>
      <w:proofErr w:type="spellStart"/>
      <w:r>
        <w:rPr>
          <w:rFonts w:ascii="Arial" w:hAnsi="Arial" w:cs="Arial"/>
          <w:sz w:val="22"/>
          <w:szCs w:val="22"/>
        </w:rPr>
        <w:t>D.Lgs</w:t>
      </w:r>
      <w:proofErr w:type="spellEnd"/>
      <w:r>
        <w:rPr>
          <w:rFonts w:ascii="Arial" w:hAnsi="Arial" w:cs="Arial"/>
          <w:sz w:val="22"/>
          <w:szCs w:val="22"/>
        </w:rPr>
        <w:t xml:space="preserve"> 50/2016.</w:t>
      </w:r>
    </w:p>
    <w:p w:rsidR="00484F79" w:rsidRDefault="00484F79" w:rsidP="00484F79">
      <w:pPr>
        <w:suppressAutoHyphens w:val="0"/>
        <w:spacing w:before="60" w:line="264" w:lineRule="auto"/>
        <w:jc w:val="both"/>
        <w:rPr>
          <w:rFonts w:ascii="Arial" w:hAnsi="Arial" w:cs="Arial"/>
          <w:sz w:val="22"/>
          <w:szCs w:val="22"/>
        </w:rPr>
      </w:pPr>
    </w:p>
    <w:p w:rsidR="00484F79" w:rsidRDefault="00484F79" w:rsidP="00484F79">
      <w:pPr>
        <w:suppressAutoHyphens w:val="0"/>
        <w:spacing w:before="60" w:line="264" w:lineRule="auto"/>
        <w:jc w:val="both"/>
        <w:rPr>
          <w:rFonts w:ascii="Arial" w:hAnsi="Arial" w:cs="Arial"/>
          <w:sz w:val="22"/>
          <w:szCs w:val="22"/>
        </w:rPr>
      </w:pPr>
      <w:r>
        <w:rPr>
          <w:rFonts w:ascii="Arial" w:hAnsi="Arial" w:cs="Arial"/>
          <w:sz w:val="22"/>
          <w:szCs w:val="22"/>
        </w:rPr>
        <w:t>Santa Giusta, 29.06.2017</w:t>
      </w:r>
    </w:p>
    <w:p w:rsidR="00484F79" w:rsidRDefault="00484F79" w:rsidP="00484F79">
      <w:pPr>
        <w:suppressAutoHyphens w:val="0"/>
        <w:spacing w:before="60" w:line="264" w:lineRule="auto"/>
        <w:jc w:val="both"/>
        <w:rPr>
          <w:rFonts w:ascii="Arial" w:hAnsi="Arial" w:cs="Arial"/>
          <w:sz w:val="22"/>
          <w:szCs w:val="22"/>
        </w:rPr>
      </w:pPr>
    </w:p>
    <w:p w:rsidR="00484F79" w:rsidRDefault="00484F79" w:rsidP="00484F79">
      <w:pPr>
        <w:suppressAutoHyphens w:val="0"/>
        <w:spacing w:before="60" w:line="264" w:lineRule="auto"/>
        <w:jc w:val="both"/>
        <w:rPr>
          <w:rFonts w:ascii="Arial" w:hAnsi="Arial" w:cs="Arial"/>
          <w:sz w:val="22"/>
          <w:szCs w:val="22"/>
        </w:rPr>
      </w:pPr>
      <w:r>
        <w:rPr>
          <w:rFonts w:ascii="Arial" w:hAnsi="Arial" w:cs="Arial"/>
          <w:sz w:val="22"/>
          <w:szCs w:val="22"/>
        </w:rPr>
        <w:lastRenderedPageBreak/>
        <w:t>Serra Susanna ____________________</w:t>
      </w:r>
    </w:p>
    <w:p w:rsidR="00484F79" w:rsidRDefault="00484F79" w:rsidP="00484F79">
      <w:pPr>
        <w:suppressAutoHyphens w:val="0"/>
        <w:spacing w:before="60" w:line="264" w:lineRule="auto"/>
        <w:jc w:val="both"/>
        <w:rPr>
          <w:rFonts w:ascii="Arial" w:hAnsi="Arial" w:cs="Arial"/>
          <w:sz w:val="22"/>
          <w:szCs w:val="22"/>
        </w:rPr>
      </w:pPr>
    </w:p>
    <w:p w:rsidR="00484F79" w:rsidRDefault="00484F79" w:rsidP="00484F79">
      <w:pPr>
        <w:suppressAutoHyphens w:val="0"/>
        <w:spacing w:before="60" w:line="264" w:lineRule="auto"/>
        <w:jc w:val="both"/>
        <w:rPr>
          <w:rFonts w:ascii="Arial" w:hAnsi="Arial" w:cs="Arial"/>
          <w:sz w:val="22"/>
          <w:szCs w:val="22"/>
        </w:rPr>
      </w:pPr>
      <w:r>
        <w:rPr>
          <w:rFonts w:ascii="Arial" w:hAnsi="Arial" w:cs="Arial"/>
          <w:sz w:val="22"/>
          <w:szCs w:val="22"/>
        </w:rPr>
        <w:t>Caria Pietro _______________________</w:t>
      </w:r>
    </w:p>
    <w:p w:rsidR="00484F79" w:rsidRDefault="00484F79" w:rsidP="00484F79">
      <w:pPr>
        <w:suppressAutoHyphens w:val="0"/>
        <w:spacing w:before="60" w:line="264" w:lineRule="auto"/>
        <w:jc w:val="both"/>
        <w:rPr>
          <w:rFonts w:ascii="Arial" w:hAnsi="Arial" w:cs="Arial"/>
          <w:sz w:val="22"/>
          <w:szCs w:val="22"/>
        </w:rPr>
      </w:pPr>
    </w:p>
    <w:p w:rsidR="00484F79" w:rsidRDefault="00484F79" w:rsidP="00484F79">
      <w:pPr>
        <w:suppressAutoHyphens w:val="0"/>
        <w:spacing w:before="60" w:line="264" w:lineRule="auto"/>
        <w:jc w:val="both"/>
        <w:rPr>
          <w:rFonts w:ascii="Arial" w:hAnsi="Arial" w:cs="Arial"/>
          <w:sz w:val="22"/>
          <w:szCs w:val="22"/>
        </w:rPr>
      </w:pPr>
      <w:r>
        <w:rPr>
          <w:rFonts w:ascii="Arial" w:hAnsi="Arial" w:cs="Arial"/>
          <w:sz w:val="22"/>
          <w:szCs w:val="22"/>
        </w:rPr>
        <w:t>De Blasi Roberta ___________________</w:t>
      </w:r>
    </w:p>
    <w:p w:rsidR="00484F79" w:rsidRDefault="00484F79" w:rsidP="00484F79">
      <w:pPr>
        <w:suppressAutoHyphens w:val="0"/>
        <w:spacing w:before="60" w:line="264" w:lineRule="auto"/>
        <w:jc w:val="both"/>
      </w:pPr>
    </w:p>
    <w:p w:rsidR="00A12252" w:rsidRDefault="00A12252" w:rsidP="00D971AB">
      <w:pPr>
        <w:suppressAutoHyphens w:val="0"/>
        <w:spacing w:before="60" w:line="264" w:lineRule="auto"/>
        <w:jc w:val="both"/>
      </w:pPr>
    </w:p>
    <w:sectPr w:rsidR="00A12252" w:rsidSect="000F050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765DB"/>
    <w:multiLevelType w:val="hybridMultilevel"/>
    <w:tmpl w:val="BBD0BE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4DD6F99"/>
    <w:multiLevelType w:val="hybridMultilevel"/>
    <w:tmpl w:val="433CC12A"/>
    <w:lvl w:ilvl="0" w:tplc="04100005">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655A03D8"/>
    <w:multiLevelType w:val="hybridMultilevel"/>
    <w:tmpl w:val="24AC46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50FC1"/>
    <w:rsid w:val="00066F58"/>
    <w:rsid w:val="00075844"/>
    <w:rsid w:val="00081E45"/>
    <w:rsid w:val="000979BB"/>
    <w:rsid w:val="000F050F"/>
    <w:rsid w:val="001A2C2F"/>
    <w:rsid w:val="001F0C6A"/>
    <w:rsid w:val="00284C0F"/>
    <w:rsid w:val="003D604E"/>
    <w:rsid w:val="00424926"/>
    <w:rsid w:val="0043058F"/>
    <w:rsid w:val="0047496C"/>
    <w:rsid w:val="00484F79"/>
    <w:rsid w:val="0048693B"/>
    <w:rsid w:val="00487E02"/>
    <w:rsid w:val="004C3340"/>
    <w:rsid w:val="004C435B"/>
    <w:rsid w:val="004C5770"/>
    <w:rsid w:val="005168DB"/>
    <w:rsid w:val="00517F86"/>
    <w:rsid w:val="0058383E"/>
    <w:rsid w:val="00585CC5"/>
    <w:rsid w:val="005960DB"/>
    <w:rsid w:val="006E07A2"/>
    <w:rsid w:val="00740B27"/>
    <w:rsid w:val="007429DC"/>
    <w:rsid w:val="00750CD7"/>
    <w:rsid w:val="00781325"/>
    <w:rsid w:val="00791345"/>
    <w:rsid w:val="00792B59"/>
    <w:rsid w:val="007D3FA7"/>
    <w:rsid w:val="007E5D48"/>
    <w:rsid w:val="00814FE6"/>
    <w:rsid w:val="0082033A"/>
    <w:rsid w:val="00833626"/>
    <w:rsid w:val="00852E66"/>
    <w:rsid w:val="00866B35"/>
    <w:rsid w:val="00870FD1"/>
    <w:rsid w:val="0087650C"/>
    <w:rsid w:val="00905623"/>
    <w:rsid w:val="00914045"/>
    <w:rsid w:val="00952902"/>
    <w:rsid w:val="009A5BAF"/>
    <w:rsid w:val="009D3CC6"/>
    <w:rsid w:val="009E1A43"/>
    <w:rsid w:val="009F0A7A"/>
    <w:rsid w:val="00A12252"/>
    <w:rsid w:val="00AE546C"/>
    <w:rsid w:val="00B26CD3"/>
    <w:rsid w:val="00B6395E"/>
    <w:rsid w:val="00B85416"/>
    <w:rsid w:val="00BA1B7D"/>
    <w:rsid w:val="00BC02A2"/>
    <w:rsid w:val="00BE509F"/>
    <w:rsid w:val="00C16FE7"/>
    <w:rsid w:val="00C32380"/>
    <w:rsid w:val="00C47FE3"/>
    <w:rsid w:val="00C5427D"/>
    <w:rsid w:val="00C84140"/>
    <w:rsid w:val="00CE1809"/>
    <w:rsid w:val="00D254F3"/>
    <w:rsid w:val="00D772EE"/>
    <w:rsid w:val="00D9171A"/>
    <w:rsid w:val="00D971AB"/>
    <w:rsid w:val="00DB4FE9"/>
    <w:rsid w:val="00DB51B7"/>
    <w:rsid w:val="00E21A9F"/>
    <w:rsid w:val="00E26E15"/>
    <w:rsid w:val="00E50FC1"/>
    <w:rsid w:val="00E946EB"/>
    <w:rsid w:val="00EC7D48"/>
    <w:rsid w:val="00F050D6"/>
    <w:rsid w:val="00FA4F40"/>
    <w:rsid w:val="00FA6672"/>
    <w:rsid w:val="00FC079D"/>
    <w:rsid w:val="00FC607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693B"/>
    <w:pPr>
      <w:suppressAutoHyphens/>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7D3F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99"/>
    <w:semiHidden/>
    <w:unhideWhenUsed/>
    <w:rsid w:val="0048693B"/>
    <w:pPr>
      <w:suppressAutoHyphens w:val="0"/>
      <w:snapToGrid w:val="0"/>
    </w:pPr>
    <w:rPr>
      <w:sz w:val="24"/>
      <w:lang w:val="en-US"/>
    </w:rPr>
  </w:style>
  <w:style w:type="character" w:customStyle="1" w:styleId="CorpodeltestoCarattere">
    <w:name w:val="Corpo del testo Carattere"/>
    <w:basedOn w:val="Carpredefinitoparagrafo"/>
    <w:link w:val="Corpodeltesto"/>
    <w:uiPriority w:val="99"/>
    <w:semiHidden/>
    <w:rsid w:val="0048693B"/>
    <w:rPr>
      <w:rFonts w:ascii="Times New Roman" w:eastAsia="Times New Roman" w:hAnsi="Times New Roman" w:cs="Times New Roman"/>
      <w:sz w:val="24"/>
      <w:szCs w:val="20"/>
      <w:lang w:val="en-US" w:eastAsia="it-IT"/>
    </w:rPr>
  </w:style>
  <w:style w:type="paragraph" w:customStyle="1" w:styleId="Titolo11">
    <w:name w:val="Titolo 11"/>
    <w:basedOn w:val="Normale"/>
    <w:uiPriority w:val="1"/>
    <w:qFormat/>
    <w:rsid w:val="00870FD1"/>
    <w:pPr>
      <w:widowControl w:val="0"/>
      <w:suppressAutoHyphens w:val="0"/>
      <w:spacing w:before="1"/>
      <w:ind w:left="112"/>
      <w:jc w:val="both"/>
      <w:outlineLvl w:val="1"/>
    </w:pPr>
    <w:rPr>
      <w:b/>
      <w:bCs/>
      <w:sz w:val="24"/>
      <w:szCs w:val="24"/>
      <w:lang w:val="en-US" w:eastAsia="en-US"/>
    </w:rPr>
  </w:style>
  <w:style w:type="paragraph" w:styleId="Paragrafoelenco">
    <w:name w:val="List Paragraph"/>
    <w:basedOn w:val="Normale"/>
    <w:uiPriority w:val="34"/>
    <w:qFormat/>
    <w:rsid w:val="00FC607B"/>
    <w:pPr>
      <w:ind w:left="720"/>
      <w:contextualSpacing/>
    </w:pPr>
  </w:style>
  <w:style w:type="character" w:customStyle="1" w:styleId="Titolo1Carattere">
    <w:name w:val="Titolo 1 Carattere"/>
    <w:basedOn w:val="Carpredefinitoparagrafo"/>
    <w:link w:val="Titolo1"/>
    <w:uiPriority w:val="9"/>
    <w:rsid w:val="007D3FA7"/>
    <w:rPr>
      <w:rFonts w:asciiTheme="majorHAnsi" w:eastAsiaTheme="majorEastAsia" w:hAnsiTheme="majorHAnsi" w:cstheme="majorBidi"/>
      <w:b/>
      <w:bCs/>
      <w:color w:val="365F91" w:themeColor="accent1" w:themeShade="BF"/>
      <w:sz w:val="28"/>
      <w:szCs w:val="28"/>
      <w:lang w:eastAsia="it-IT"/>
    </w:rPr>
  </w:style>
  <w:style w:type="table" w:styleId="Grigliatabella">
    <w:name w:val="Table Grid"/>
    <w:basedOn w:val="Tabellanormale"/>
    <w:uiPriority w:val="59"/>
    <w:rsid w:val="005960DB"/>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693B"/>
    <w:pPr>
      <w:suppressAutoHyphens/>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48693B"/>
    <w:pPr>
      <w:suppressAutoHyphens w:val="0"/>
      <w:snapToGrid w:val="0"/>
    </w:pPr>
    <w:rPr>
      <w:sz w:val="24"/>
      <w:lang w:val="en-US"/>
    </w:rPr>
  </w:style>
  <w:style w:type="character" w:customStyle="1" w:styleId="CorpotestoCarattere">
    <w:name w:val="Corpo testo Carattere"/>
    <w:basedOn w:val="Carpredefinitoparagrafo"/>
    <w:link w:val="Corpotesto"/>
    <w:uiPriority w:val="99"/>
    <w:semiHidden/>
    <w:rsid w:val="0048693B"/>
    <w:rPr>
      <w:rFonts w:ascii="Times New Roman" w:eastAsia="Times New Roman" w:hAnsi="Times New Roman" w:cs="Times New Roman"/>
      <w:sz w:val="24"/>
      <w:szCs w:val="20"/>
      <w:lang w:val="en-US" w:eastAsia="it-IT"/>
    </w:rPr>
  </w:style>
  <w:style w:type="paragraph" w:customStyle="1" w:styleId="Titolo11">
    <w:name w:val="Titolo 11"/>
    <w:basedOn w:val="Normale"/>
    <w:uiPriority w:val="1"/>
    <w:qFormat/>
    <w:rsid w:val="00870FD1"/>
    <w:pPr>
      <w:widowControl w:val="0"/>
      <w:suppressAutoHyphens w:val="0"/>
      <w:spacing w:before="1"/>
      <w:ind w:left="112"/>
      <w:jc w:val="both"/>
      <w:outlineLvl w:val="1"/>
    </w:pPr>
    <w:rPr>
      <w:b/>
      <w:bCs/>
      <w:sz w:val="24"/>
      <w:szCs w:val="24"/>
      <w:lang w:val="en-US" w:eastAsia="en-US"/>
    </w:rPr>
  </w:style>
  <w:style w:type="paragraph" w:styleId="Paragrafoelenco">
    <w:name w:val="List Paragraph"/>
    <w:basedOn w:val="Normale"/>
    <w:uiPriority w:val="34"/>
    <w:qFormat/>
    <w:rsid w:val="00FC607B"/>
    <w:pPr>
      <w:ind w:left="720"/>
      <w:contextualSpacing/>
    </w:pPr>
  </w:style>
</w:styles>
</file>

<file path=word/webSettings.xml><?xml version="1.0" encoding="utf-8"?>
<w:webSettings xmlns:r="http://schemas.openxmlformats.org/officeDocument/2006/relationships" xmlns:w="http://schemas.openxmlformats.org/wordprocessingml/2006/main">
  <w:divs>
    <w:div w:id="24597517">
      <w:bodyDiv w:val="1"/>
      <w:marLeft w:val="0"/>
      <w:marRight w:val="0"/>
      <w:marTop w:val="0"/>
      <w:marBottom w:val="0"/>
      <w:divBdr>
        <w:top w:val="none" w:sz="0" w:space="0" w:color="auto"/>
        <w:left w:val="none" w:sz="0" w:space="0" w:color="auto"/>
        <w:bottom w:val="none" w:sz="0" w:space="0" w:color="auto"/>
        <w:right w:val="none" w:sz="0" w:space="0" w:color="auto"/>
      </w:divBdr>
    </w:div>
    <w:div w:id="141892396">
      <w:bodyDiv w:val="1"/>
      <w:marLeft w:val="0"/>
      <w:marRight w:val="0"/>
      <w:marTop w:val="0"/>
      <w:marBottom w:val="0"/>
      <w:divBdr>
        <w:top w:val="none" w:sz="0" w:space="0" w:color="auto"/>
        <w:left w:val="none" w:sz="0" w:space="0" w:color="auto"/>
        <w:bottom w:val="none" w:sz="0" w:space="0" w:color="auto"/>
        <w:right w:val="none" w:sz="0" w:space="0" w:color="auto"/>
      </w:divBdr>
    </w:div>
    <w:div w:id="687096620">
      <w:bodyDiv w:val="1"/>
      <w:marLeft w:val="0"/>
      <w:marRight w:val="0"/>
      <w:marTop w:val="0"/>
      <w:marBottom w:val="0"/>
      <w:divBdr>
        <w:top w:val="none" w:sz="0" w:space="0" w:color="auto"/>
        <w:left w:val="none" w:sz="0" w:space="0" w:color="auto"/>
        <w:bottom w:val="none" w:sz="0" w:space="0" w:color="auto"/>
        <w:right w:val="none" w:sz="0" w:space="0" w:color="auto"/>
      </w:divBdr>
    </w:div>
    <w:div w:id="880170801">
      <w:bodyDiv w:val="1"/>
      <w:marLeft w:val="0"/>
      <w:marRight w:val="0"/>
      <w:marTop w:val="0"/>
      <w:marBottom w:val="0"/>
      <w:divBdr>
        <w:top w:val="none" w:sz="0" w:space="0" w:color="auto"/>
        <w:left w:val="none" w:sz="0" w:space="0" w:color="auto"/>
        <w:bottom w:val="none" w:sz="0" w:space="0" w:color="auto"/>
        <w:right w:val="none" w:sz="0" w:space="0" w:color="auto"/>
      </w:divBdr>
    </w:div>
    <w:div w:id="1063720975">
      <w:bodyDiv w:val="1"/>
      <w:marLeft w:val="0"/>
      <w:marRight w:val="0"/>
      <w:marTop w:val="0"/>
      <w:marBottom w:val="0"/>
      <w:divBdr>
        <w:top w:val="none" w:sz="0" w:space="0" w:color="auto"/>
        <w:left w:val="none" w:sz="0" w:space="0" w:color="auto"/>
        <w:bottom w:val="none" w:sz="0" w:space="0" w:color="auto"/>
        <w:right w:val="none" w:sz="0" w:space="0" w:color="auto"/>
      </w:divBdr>
    </w:div>
    <w:div w:id="1330911498">
      <w:bodyDiv w:val="1"/>
      <w:marLeft w:val="0"/>
      <w:marRight w:val="0"/>
      <w:marTop w:val="0"/>
      <w:marBottom w:val="0"/>
      <w:divBdr>
        <w:top w:val="none" w:sz="0" w:space="0" w:color="auto"/>
        <w:left w:val="none" w:sz="0" w:space="0" w:color="auto"/>
        <w:bottom w:val="none" w:sz="0" w:space="0" w:color="auto"/>
        <w:right w:val="none" w:sz="0" w:space="0" w:color="auto"/>
      </w:divBdr>
    </w:div>
    <w:div w:id="188587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F724A-DE5D-4024-893C-182C4D2A7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1818</Words>
  <Characters>10368</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roberta</cp:lastModifiedBy>
  <cp:revision>2</cp:revision>
  <dcterms:created xsi:type="dcterms:W3CDTF">2017-07-17T12:12:00Z</dcterms:created>
  <dcterms:modified xsi:type="dcterms:W3CDTF">2017-07-17T12:12:00Z</dcterms:modified>
</cp:coreProperties>
</file>